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8F" w:rsidRDefault="006D268F" w:rsidP="006D268F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366F3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что в целях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обеспечения 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строительства, реконструкции объектов инфраструктуры при реализации объекта «Строительство дополнительных V и VI путей на участке Москва –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5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Реконструкция ст. Химки со строительством дополнительных 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V и VI путей под специализированное пассажирское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сообщение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»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)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, предусмотренных подпунктом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2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 w:rsidRPr="00366F3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возможно установление публичн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ого</w:t>
      </w:r>
      <w:r w:rsidRPr="00366F3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сервитут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а</w:t>
      </w:r>
      <w:r w:rsidRPr="00366F3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в интересах ОАО «РЖД» 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history="1">
        <w:r w:rsidRPr="00366F37">
          <w:rPr>
            <w:rStyle w:val="a4"/>
            <w:rFonts w:ascii="Times New Roman" w:eastAsia="SimSun" w:hAnsi="Times New Roman" w:cs="Times New Roman"/>
            <w:bCs/>
            <w:kern w:val="3"/>
            <w:sz w:val="28"/>
            <w:szCs w:val="28"/>
            <w:lang w:eastAsia="zh-CN" w:bidi="hi-IN"/>
          </w:rPr>
          <w:t>dkrs-info@centr.rzd.ru</w:t>
        </w:r>
      </w:hyperlink>
      <w:r w:rsidRPr="00366F37">
        <w:rPr>
          <w:rFonts w:ascii="Times New Roman" w:eastAsia="SimSun" w:hAnsi="Times New Roman" w:cs="Times New Roman"/>
          <w:bCs/>
          <w:color w:val="0070C0"/>
          <w:kern w:val="3"/>
          <w:sz w:val="28"/>
          <w:szCs w:val="28"/>
          <w:lang w:eastAsia="zh-CN" w:bidi="hi-IN"/>
        </w:rPr>
        <w:t>, dkrs-msk@msk.rzd.ru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; 8 (499) 262-42-57) сроком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28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месяцев в отношении следую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щих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земельных участков</w:t>
      </w:r>
      <w:r w:rsidRPr="00366F37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6D268F" w:rsidRPr="00794298" w:rsidTr="000E634D">
        <w:trPr>
          <w:jc w:val="center"/>
        </w:trPr>
        <w:tc>
          <w:tcPr>
            <w:tcW w:w="3142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6D268F" w:rsidRPr="00794298" w:rsidTr="000E634D">
        <w:trPr>
          <w:jc w:val="center"/>
        </w:trPr>
        <w:tc>
          <w:tcPr>
            <w:tcW w:w="3142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50:10:</w:t>
            </w:r>
            <w:r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0010205:25</w:t>
            </w:r>
          </w:p>
        </w:tc>
        <w:tc>
          <w:tcPr>
            <w:tcW w:w="3260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Московская область,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 xml:space="preserve">г. Химки, ул. </w:t>
            </w:r>
            <w:r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Железнодорожная, Привокзальная площадь</w:t>
            </w:r>
          </w:p>
        </w:tc>
        <w:tc>
          <w:tcPr>
            <w:tcW w:w="3565" w:type="dxa"/>
            <w:shd w:val="clear" w:color="auto" w:fill="auto"/>
          </w:tcPr>
          <w:p w:rsidR="006D268F" w:rsidRPr="00794298" w:rsidRDefault="006D268F" w:rsidP="000E634D">
            <w:pPr>
              <w:widowControl w:val="0"/>
              <w:suppressAutoHyphens/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12 месяцев</w:t>
            </w:r>
          </w:p>
        </w:tc>
      </w:tr>
      <w:tr w:rsidR="006D268F" w:rsidRPr="00794298" w:rsidTr="000E634D">
        <w:trPr>
          <w:jc w:val="center"/>
        </w:trPr>
        <w:tc>
          <w:tcPr>
            <w:tcW w:w="3142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50:10:0010205:21</w:t>
            </w:r>
          </w:p>
        </w:tc>
        <w:tc>
          <w:tcPr>
            <w:tcW w:w="3260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Московская область,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г. Химки, ул. Железнодорожная,</w:t>
            </w:r>
          </w:p>
        </w:tc>
        <w:tc>
          <w:tcPr>
            <w:tcW w:w="3565" w:type="dxa"/>
            <w:shd w:val="clear" w:color="auto" w:fill="auto"/>
          </w:tcPr>
          <w:p w:rsidR="006D268F" w:rsidRPr="00794298" w:rsidRDefault="006D268F" w:rsidP="000E634D">
            <w:pPr>
              <w:widowControl w:val="0"/>
              <w:suppressAutoHyphens/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12 месяцев</w:t>
            </w:r>
          </w:p>
        </w:tc>
      </w:tr>
      <w:tr w:rsidR="006D268F" w:rsidRPr="00794298" w:rsidTr="000E634D">
        <w:trPr>
          <w:jc w:val="center"/>
        </w:trPr>
        <w:tc>
          <w:tcPr>
            <w:tcW w:w="3142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50:10:0010314:1134</w:t>
            </w:r>
          </w:p>
        </w:tc>
        <w:tc>
          <w:tcPr>
            <w:tcW w:w="3260" w:type="dxa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Московская область,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г. Химки,</w:t>
            </w:r>
            <w:r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пр. Мира</w:t>
            </w:r>
          </w:p>
        </w:tc>
        <w:tc>
          <w:tcPr>
            <w:tcW w:w="3565" w:type="dxa"/>
            <w:shd w:val="clear" w:color="auto" w:fill="auto"/>
          </w:tcPr>
          <w:p w:rsidR="006D268F" w:rsidRPr="00794298" w:rsidRDefault="006D268F" w:rsidP="000E634D">
            <w:pPr>
              <w:widowControl w:val="0"/>
              <w:suppressAutoHyphens/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12 месяцев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тел.: 8(499) 550-34-36; адрес электронной почты: </w:t>
            </w:r>
            <w:hyperlink r:id="rId8" w:history="1">
              <w:r w:rsidRPr="00794298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u w:val="single"/>
                  <w:lang w:eastAsia="zh-CN" w:bidi="hi-IN"/>
                </w:rPr>
                <w:t>info@roszeldor.ru</w:t>
              </w:r>
            </w:hyperlink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время приема: согласно графику по предварительной записи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lastRenderedPageBreak/>
              <w:t>расположены на межселенной территории)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9" w:history="1">
              <w:r w:rsidRPr="00794298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https://admhimki.ru</w:t>
              </w:r>
            </w:hyperlink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hyperlink r:id="rId10" w:history="1">
              <w:r w:rsidRPr="00794298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u w:val="single"/>
                  <w:lang w:eastAsia="zh-CN" w:bidi="hi-IN"/>
                </w:rPr>
                <w:t>https://rlw.gov.ru</w:t>
              </w:r>
            </w:hyperlink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Распоряжение Росжелдора от 25.01.2022 № АИ-50-р (с изменениями от 01.02.2024 № АБ-28-р,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от 14.05.2024 № АБ-424-р, от 09.04.2025 № АБ-270-р, от 16.01.2026 № АБ-57-р):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«Строительство дополнительных V и VI путей на участке Москва – Алабушево под специализированное пассажирское сообщение» (Этап 5. Реконструкция</w:t>
            </w: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 xml:space="preserve">ст. Химки со строительством дополнительных V и VI путей под специализированное пассажирское сообщение») 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1" w:tooltip="https://mosoblarh.mosreg.ru" w:history="1">
              <w:r w:rsidRPr="00794298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https://mosoblarh.mosreg.ru</w:t>
              </w:r>
            </w:hyperlink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2" w:history="1">
              <w:r w:rsidRPr="00794298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https://admhimki.ru</w:t>
              </w:r>
            </w:hyperlink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D268F" w:rsidRPr="00794298" w:rsidTr="000E634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6D268F" w:rsidRPr="00794298" w:rsidRDefault="006D268F" w:rsidP="000E634D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794298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3"/>
      <w:footerReference w:type="first" r:id="rId14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4A4" w:rsidRDefault="00BC64A4">
      <w:pPr>
        <w:spacing w:after="0" w:line="240" w:lineRule="auto"/>
      </w:pPr>
      <w:r>
        <w:separator/>
      </w:r>
    </w:p>
  </w:endnote>
  <w:endnote w:type="continuationSeparator" w:id="0">
    <w:p w:rsidR="00BC64A4" w:rsidRDefault="00BC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4A4" w:rsidRDefault="00BC64A4">
      <w:pPr>
        <w:spacing w:after="0" w:line="240" w:lineRule="auto"/>
      </w:pPr>
      <w:r>
        <w:separator/>
      </w:r>
    </w:p>
  </w:footnote>
  <w:footnote w:type="continuationSeparator" w:id="0">
    <w:p w:rsidR="00BC64A4" w:rsidRDefault="00BC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6D268F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7E5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23F6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68F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59FC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057C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C64A4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57924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8EBB"/>
  <w15:docId w15:val="{3C13150F-EA54-4532-9CD8-A3E57DB1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zeldor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admhimk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soblarh.mosreg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lw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himki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C64F7-9D08-4FDF-BC29-379B767E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cp:keywords/>
  <dc:description/>
  <cp:lastModifiedBy>Витягловская Татьяна Дмитриевна</cp:lastModifiedBy>
  <cp:revision>3</cp:revision>
  <cp:lastPrinted>2023-06-09T08:59:00Z</cp:lastPrinted>
  <dcterms:created xsi:type="dcterms:W3CDTF">2022-06-21T09:18:00Z</dcterms:created>
  <dcterms:modified xsi:type="dcterms:W3CDTF">2026-09-02T14:35:00Z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