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A21" w:rsidRPr="00653B27" w:rsidRDefault="00EB0A21" w:rsidP="00EB0A21">
      <w:pPr>
        <w:autoSpaceDN w:val="0"/>
        <w:spacing w:after="0" w:line="240" w:lineRule="auto"/>
        <w:ind w:right="142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r w:rsidRPr="00653B2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>Федеральное агентство железнодорожного транспорта настоящим сообщает,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что в целях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обеспечения 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строительства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,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реконструкции объектов инфраструктуры при реализации объекта </w:t>
      </w:r>
      <w:r w:rsidRPr="00653B27">
        <w:rPr>
          <w:rFonts w:ascii="Times New Roman" w:eastAsia="Times New Roman" w:hAnsi="Times New Roman"/>
          <w:sz w:val="28"/>
          <w:szCs w:val="28"/>
          <w:lang w:eastAsia="ru-RU"/>
        </w:rPr>
        <w:t>«Развитие Киевского направления Московского железнодорожного узла для усиления пригородного пассажирского движения. Строительство III главного пути на участке Солнечная – Апрелевка» в рамках реализации проекта «Развитие Московского транспортного узла»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, предусмотренных подпунктом 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2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части 5 статьи 4 Федерального закона от 31.07.2020 № 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Федерации», </w:t>
      </w:r>
      <w:r w:rsidRPr="00653B27"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</w:rPr>
        <w:t xml:space="preserve">возможно установление публичного сервитута в интересах ОАО «РЖД» 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(ОГРН 1037739877295, ИНН 7708503727; 107174, Москва, ул. Новая Басманная, д. 2/1, стр. 1; 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dkrs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-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@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msk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rzd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</w:rPr>
        <w:t>.</w:t>
      </w:r>
      <w:r w:rsidRPr="00653B27">
        <w:rPr>
          <w:rFonts w:ascii="Times New Roman" w:hAnsi="Times New Roman" w:cs="Times New Roman"/>
          <w:color w:val="0070C0"/>
          <w:sz w:val="28"/>
          <w:szCs w:val="28"/>
          <w:u w:val="single"/>
          <w:bdr w:val="none" w:sz="0" w:space="0" w:color="auto" w:frame="1"/>
          <w:shd w:val="clear" w:color="auto" w:fill="FFFFFF"/>
          <w:lang w:val="en-US"/>
        </w:rPr>
        <w:t>ru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; 8 (499) 262-42-57; 8 (499) 262-94-74) сроком 22 месяца в отношении следующих земельных участков и земель в границах кадастров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ых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 xml:space="preserve"> квартал</w:t>
      </w:r>
      <w:r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ов</w:t>
      </w:r>
      <w:r w:rsidRPr="00653B27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:</w:t>
      </w:r>
    </w:p>
    <w:p w:rsidR="00CC3E39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2"/>
        <w:gridCol w:w="3260"/>
        <w:gridCol w:w="3565"/>
      </w:tblGrid>
      <w:tr w:rsidR="00EB0A21" w:rsidRPr="00FA6ED3" w:rsidTr="00585B6E">
        <w:trPr>
          <w:jc w:val="center"/>
        </w:trPr>
        <w:tc>
          <w:tcPr>
            <w:tcW w:w="3142" w:type="dxa"/>
            <w:shd w:val="clear" w:color="auto" w:fill="auto"/>
          </w:tcPr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Кадастровый номер земельного участка/кадастрового квартала</w:t>
            </w:r>
          </w:p>
        </w:tc>
        <w:tc>
          <w:tcPr>
            <w:tcW w:w="3260" w:type="dxa"/>
            <w:shd w:val="clear" w:color="auto" w:fill="auto"/>
          </w:tcPr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Адрес или иное описание местоположения земельного участка</w:t>
            </w:r>
          </w:p>
        </w:tc>
        <w:tc>
          <w:tcPr>
            <w:tcW w:w="3565" w:type="dxa"/>
            <w:shd w:val="clear" w:color="auto" w:fill="auto"/>
          </w:tcPr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Срок, в течение которого использование земельного участка (его части) и (или) расположенного на нем объекта недвижимости в соответствии с их разрешенным использованием будет невозможно или существенно затруднено в связи с осуществлением деятельности, для обеспечения которой устанавливается публичный сервитут</w:t>
            </w:r>
          </w:p>
        </w:tc>
      </w:tr>
      <w:tr w:rsidR="00EB0A21" w:rsidRPr="00FA6ED3" w:rsidTr="00585B6E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EB0A21" w:rsidRPr="00013FF1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13F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50:26:0160102</w:t>
            </w:r>
          </w:p>
        </w:tc>
        <w:tc>
          <w:tcPr>
            <w:tcW w:w="3260" w:type="dxa"/>
            <w:shd w:val="clear" w:color="auto" w:fill="auto"/>
          </w:tcPr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</w:p>
        </w:tc>
        <w:tc>
          <w:tcPr>
            <w:tcW w:w="3565" w:type="dxa"/>
            <w:shd w:val="clear" w:color="auto" w:fill="auto"/>
          </w:tcPr>
          <w:p w:rsidR="00EB0A21" w:rsidRPr="00FA6ED3" w:rsidRDefault="00EB0A21" w:rsidP="00585B6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EB0A21" w:rsidRPr="00FA6ED3" w:rsidTr="00585B6E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EB0A21" w:rsidRPr="00013FF1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13F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50:26:0160102:2083</w:t>
            </w:r>
          </w:p>
        </w:tc>
        <w:tc>
          <w:tcPr>
            <w:tcW w:w="3260" w:type="dxa"/>
            <w:shd w:val="clear" w:color="auto" w:fill="auto"/>
          </w:tcPr>
          <w:p w:rsidR="00EB0A21" w:rsidRPr="00DC1A7C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4328D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Апрелевка</w:t>
            </w:r>
          </w:p>
        </w:tc>
        <w:tc>
          <w:tcPr>
            <w:tcW w:w="3565" w:type="dxa"/>
            <w:shd w:val="clear" w:color="auto" w:fill="auto"/>
          </w:tcPr>
          <w:p w:rsidR="00EB0A21" w:rsidRPr="00DC1A7C" w:rsidRDefault="00EB0A21" w:rsidP="00585B6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EB0A21" w:rsidRPr="00FA6ED3" w:rsidTr="00585B6E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EB0A21" w:rsidRPr="00013FF1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13F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50:26:0160402</w:t>
            </w:r>
          </w:p>
        </w:tc>
        <w:tc>
          <w:tcPr>
            <w:tcW w:w="3260" w:type="dxa"/>
            <w:shd w:val="clear" w:color="auto" w:fill="auto"/>
          </w:tcPr>
          <w:p w:rsidR="00EB0A21" w:rsidRPr="00F4328D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Апрелевка</w:t>
            </w:r>
          </w:p>
        </w:tc>
        <w:tc>
          <w:tcPr>
            <w:tcW w:w="3565" w:type="dxa"/>
            <w:shd w:val="clear" w:color="auto" w:fill="auto"/>
          </w:tcPr>
          <w:p w:rsidR="00EB0A21" w:rsidRDefault="00EB0A21" w:rsidP="00585B6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EB0A21" w:rsidRPr="00FA6ED3" w:rsidTr="00585B6E">
        <w:trPr>
          <w:trHeight w:val="406"/>
          <w:jc w:val="center"/>
        </w:trPr>
        <w:tc>
          <w:tcPr>
            <w:tcW w:w="3142" w:type="dxa"/>
            <w:shd w:val="clear" w:color="auto" w:fill="auto"/>
          </w:tcPr>
          <w:p w:rsidR="00EB0A21" w:rsidRPr="00013FF1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013FF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50:26:0160402:1184</w:t>
            </w:r>
          </w:p>
        </w:tc>
        <w:tc>
          <w:tcPr>
            <w:tcW w:w="3260" w:type="dxa"/>
            <w:shd w:val="clear" w:color="auto" w:fill="auto"/>
          </w:tcPr>
          <w:p w:rsidR="00EB0A21" w:rsidRPr="00F4328D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г.о. Наро-Фоминск</w:t>
            </w: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  <w:t>г. Апрелевка</w:t>
            </w:r>
          </w:p>
        </w:tc>
        <w:tc>
          <w:tcPr>
            <w:tcW w:w="3565" w:type="dxa"/>
            <w:shd w:val="clear" w:color="auto" w:fill="auto"/>
          </w:tcPr>
          <w:p w:rsidR="00EB0A21" w:rsidRDefault="00EB0A21" w:rsidP="00585B6E">
            <w:pPr>
              <w:widowControl w:val="0"/>
              <w:suppressAutoHyphens/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B14171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не более 12 месяцев</w:t>
            </w:r>
          </w:p>
        </w:tc>
      </w:tr>
      <w:tr w:rsidR="00EB0A21" w:rsidRPr="00FA6ED3" w:rsidTr="00585B6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тел.: 8(499) 550-34-36; адрес электронной почты: </w:t>
            </w:r>
            <w:hyperlink r:id="rId7" w:history="1">
              <w:r w:rsidRPr="006456BA">
                <w:rPr>
                  <w:rStyle w:val="a4"/>
                  <w:rFonts w:ascii="Times New Roman" w:eastAsia="SimSun" w:hAnsi="Times New Roman" w:cs="Times New Roman"/>
                  <w:bCs/>
                  <w:kern w:val="3"/>
                  <w:lang w:eastAsia="zh-CN" w:bidi="hi-IN"/>
                </w:rPr>
                <w:t>info@roszeldor.ru</w:t>
              </w:r>
            </w:hyperlink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время приема: согласно графику по предварительной записи</w:t>
            </w: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(адреса, по которым заинтересованные лица могут ознакоми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ться с поступившим ходатайством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EB0A21" w:rsidRPr="00FA6ED3" w:rsidTr="00585B6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Федеральное агентство железнодорожного транспорта</w:t>
            </w: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ул. Старая Басманная, Москва, д. 11/2, стр. 1, 105064</w:t>
            </w: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В течение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15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в отношении которых подано указанное ходатайство (муниципального района в случае, если такие земельный участок и (или) земли расположены на межселенной территории)</w:t>
            </w: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EB0A21" w:rsidRPr="00FA6ED3" w:rsidTr="00585B6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B0A21" w:rsidRPr="00395805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8" w:history="1">
              <w:r w:rsidRPr="00395805">
                <w:rPr>
                  <w:rStyle w:val="a4"/>
                  <w:rFonts w:ascii="Times New Roman" w:hAnsi="Times New Roman" w:cs="Times New Roman"/>
                </w:rPr>
                <w:t>https://nfreg.ru</w:t>
              </w:r>
            </w:hyperlink>
          </w:p>
          <w:p w:rsidR="00EB0A21" w:rsidRPr="0086177C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hyperlink r:id="rId9" w:history="1">
              <w:r w:rsidRPr="00FA6ED3">
                <w:rPr>
                  <w:rFonts w:ascii="Times New Roman" w:eastAsia="SimSun" w:hAnsi="Times New Roman" w:cs="Times New Roman"/>
                  <w:bCs/>
                  <w:color w:val="0563C1"/>
                  <w:kern w:val="3"/>
                  <w:u w:val="single"/>
                  <w:lang w:eastAsia="zh-CN" w:bidi="hi-IN"/>
                </w:rPr>
                <w:t>https://rlw.gov.ru</w:t>
              </w:r>
            </w:hyperlink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EB0A21" w:rsidRPr="00FA6ED3" w:rsidTr="00585B6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B0A21" w:rsidRPr="00395805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Распоряжение Росжелдора от 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06.04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.2021 № АИ-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85-р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 изменениями от 29.1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2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.2023 № АБ-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985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-р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и от 01.02.2024 № АБ-26-р</w:t>
            </w:r>
            <w:r w:rsidRPr="001D2924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)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br/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«Об утверждении документации по планировке территории (проект планировки территории и проект межевания территории) для</w:t>
            </w:r>
            <w:r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объекта</w:t>
            </w: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  <w:r w:rsidRPr="0039580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«Развитие Киевского направления Московского железнодорожного узла для усиления пригородного пассажирского движения. Строительство III главного пути на участке Солнечная - Апрелевка»</w:t>
            </w:r>
          </w:p>
          <w:p w:rsidR="00EB0A21" w:rsidRPr="00D16C99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395805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в рамках реализации проекта «Развитие Московского транспортного узла»</w:t>
            </w: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 xml:space="preserve"> </w:t>
            </w: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(реквизиты решений об утверждении документа территориального планирования, документации по планировке территории, инвестиционная программа субъекта монополии)</w:t>
            </w:r>
          </w:p>
        </w:tc>
      </w:tr>
      <w:tr w:rsidR="00EB0A21" w:rsidRPr="00FA6ED3" w:rsidTr="00585B6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B0A21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0" w:history="1">
              <w:r w:rsidRPr="00395805">
                <w:rPr>
                  <w:rStyle w:val="a4"/>
                  <w:rFonts w:ascii="Times New Roman" w:hAnsi="Times New Roman" w:cs="Times New Roman"/>
                </w:rPr>
                <w:t>https://mosoblarh.mosreg.ru</w:t>
              </w:r>
            </w:hyperlink>
          </w:p>
          <w:p w:rsidR="00EB0A21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EB0A21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1" w:history="1">
              <w:r w:rsidRPr="00F110D8">
                <w:rPr>
                  <w:rStyle w:val="a4"/>
                  <w:rFonts w:ascii="Times New Roman" w:hAnsi="Times New Roman" w:cs="Times New Roman"/>
                </w:rPr>
                <w:t>https://msk.mosreg.ru</w:t>
              </w:r>
            </w:hyperlink>
          </w:p>
          <w:p w:rsidR="00EB0A21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EB0A21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  <w:hyperlink r:id="rId12" w:history="1">
              <w:r w:rsidRPr="00F110D8">
                <w:rPr>
                  <w:rStyle w:val="a4"/>
                  <w:rFonts w:ascii="Times New Roman" w:hAnsi="Times New Roman" w:cs="Times New Roman"/>
                </w:rPr>
                <w:t>https://nfreg.ru</w:t>
              </w:r>
            </w:hyperlink>
          </w:p>
          <w:p w:rsidR="00EB0A21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EB0A21" w:rsidRPr="00FA6ED3" w:rsidTr="00585B6E">
        <w:trPr>
          <w:jc w:val="center"/>
        </w:trPr>
        <w:tc>
          <w:tcPr>
            <w:tcW w:w="9967" w:type="dxa"/>
            <w:gridSpan w:val="3"/>
            <w:shd w:val="clear" w:color="auto" w:fill="auto"/>
          </w:tcPr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Графическое описание местоположения границ публичного сервитута, а также перечень координат характерных точек границ публичного сервитута прилагается к данному сообщению</w:t>
            </w: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</w:p>
          <w:p w:rsidR="00EB0A21" w:rsidRPr="00FA6ED3" w:rsidRDefault="00EB0A21" w:rsidP="00585B6E">
            <w:pPr>
              <w:autoSpaceDN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</w:pPr>
            <w:r w:rsidRPr="00FA6ED3">
              <w:rPr>
                <w:rFonts w:ascii="Times New Roman" w:eastAsia="SimSun" w:hAnsi="Times New Roman" w:cs="Times New Roman"/>
                <w:bCs/>
                <w:kern w:val="3"/>
                <w:lang w:eastAsia="zh-CN" w:bidi="hi-IN"/>
              </w:rPr>
              <w:t>(описание местоположения границ публичного сервитута)</w:t>
            </w:r>
          </w:p>
        </w:tc>
      </w:tr>
    </w:tbl>
    <w:p w:rsidR="00CC3E39" w:rsidRPr="005D2204" w:rsidRDefault="00CC3E39" w:rsidP="00CC3E39">
      <w:pPr>
        <w:autoSpaceDN w:val="0"/>
        <w:spacing w:after="0" w:line="240" w:lineRule="auto"/>
        <w:ind w:right="-1" w:firstLine="709"/>
        <w:jc w:val="both"/>
        <w:textAlignment w:val="baseline"/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</w:pPr>
      <w:bookmarkStart w:id="0" w:name="_GoBack"/>
      <w:bookmarkEnd w:id="0"/>
    </w:p>
    <w:sectPr w:rsidR="00CC3E39" w:rsidRPr="005D2204">
      <w:headerReference w:type="default" r:id="rId13"/>
      <w:footerReference w:type="first" r:id="rId14"/>
      <w:pgSz w:w="11906" w:h="16838"/>
      <w:pgMar w:top="1134" w:right="567" w:bottom="1134" w:left="1134" w:header="567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D21" w:rsidRDefault="00A25D21">
      <w:pPr>
        <w:spacing w:after="0" w:line="240" w:lineRule="auto"/>
      </w:pPr>
      <w:r>
        <w:separator/>
      </w:r>
    </w:p>
  </w:endnote>
  <w:endnote w:type="continuationSeparator" w:id="0">
    <w:p w:rsidR="00A25D21" w:rsidRDefault="00A2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Segoe UI"/>
    <w:charset w:val="00"/>
    <w:family w:val="auto"/>
    <w:pitch w:val="default"/>
  </w:font>
  <w:font w:name="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23553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D21" w:rsidRDefault="00A25D21">
      <w:pPr>
        <w:spacing w:after="0" w:line="240" w:lineRule="auto"/>
      </w:pPr>
      <w:r>
        <w:separator/>
      </w:r>
    </w:p>
  </w:footnote>
  <w:footnote w:type="continuationSeparator" w:id="0">
    <w:p w:rsidR="00A25D21" w:rsidRDefault="00A25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539" w:rsidRDefault="00160569">
    <w:pPr>
      <w:pStyle w:val="af1"/>
      <w:jc w:val="center"/>
      <w:rPr>
        <w:rFonts w:ascii="PT Astra Serif" w:eastAsia="PT Astra Serif" w:hAnsi="PT Astra Serif" w:cs="PT Astra Serif"/>
        <w:sz w:val="28"/>
      </w:rPr>
    </w:pPr>
    <w:r>
      <w:rPr>
        <w:rFonts w:ascii="PT Astra Serif" w:eastAsia="PT Astra Serif" w:hAnsi="PT Astra Serif" w:cs="PT Astra Serif"/>
        <w:sz w:val="28"/>
      </w:rPr>
      <w:fldChar w:fldCharType="begin"/>
    </w:r>
    <w:r>
      <w:rPr>
        <w:rFonts w:ascii="PT Astra Serif" w:eastAsia="PT Astra Serif" w:hAnsi="PT Astra Serif" w:cs="PT Astra Serif"/>
        <w:sz w:val="28"/>
      </w:rPr>
      <w:instrText xml:space="preserve"> PAGE </w:instrText>
    </w:r>
    <w:r>
      <w:rPr>
        <w:rFonts w:ascii="PT Astra Serif" w:eastAsia="PT Astra Serif" w:hAnsi="PT Astra Serif" w:cs="PT Astra Serif"/>
        <w:sz w:val="28"/>
      </w:rPr>
      <w:fldChar w:fldCharType="separate"/>
    </w:r>
    <w:r w:rsidR="00EB0A21">
      <w:rPr>
        <w:rFonts w:ascii="PT Astra Serif" w:eastAsia="PT Astra Serif" w:hAnsi="PT Astra Serif" w:cs="PT Astra Serif"/>
        <w:noProof/>
        <w:sz w:val="28"/>
      </w:rPr>
      <w:t>2</w:t>
    </w:r>
    <w:r>
      <w:rPr>
        <w:rFonts w:ascii="PT Astra Serif" w:eastAsia="PT Astra Serif" w:hAnsi="PT Astra Serif" w:cs="PT Astra Serif"/>
        <w:sz w:val="28"/>
      </w:rPr>
      <w:fldChar w:fldCharType="end"/>
    </w:r>
  </w:p>
  <w:p w:rsidR="00235539" w:rsidRDefault="00235539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539"/>
    <w:rsid w:val="00000133"/>
    <w:rsid w:val="00003C1C"/>
    <w:rsid w:val="000047DF"/>
    <w:rsid w:val="00010F2B"/>
    <w:rsid w:val="00011734"/>
    <w:rsid w:val="00013496"/>
    <w:rsid w:val="00017C74"/>
    <w:rsid w:val="00022A7D"/>
    <w:rsid w:val="00022E2F"/>
    <w:rsid w:val="00023DC9"/>
    <w:rsid w:val="000240B7"/>
    <w:rsid w:val="00027A47"/>
    <w:rsid w:val="00041CBF"/>
    <w:rsid w:val="000423B8"/>
    <w:rsid w:val="000503AD"/>
    <w:rsid w:val="00053B18"/>
    <w:rsid w:val="0006148F"/>
    <w:rsid w:val="0007041B"/>
    <w:rsid w:val="000775C6"/>
    <w:rsid w:val="0008509E"/>
    <w:rsid w:val="0008546A"/>
    <w:rsid w:val="00094F37"/>
    <w:rsid w:val="00095624"/>
    <w:rsid w:val="000B1771"/>
    <w:rsid w:val="000B6494"/>
    <w:rsid w:val="000D608C"/>
    <w:rsid w:val="000E3327"/>
    <w:rsid w:val="000E51F9"/>
    <w:rsid w:val="000E790F"/>
    <w:rsid w:val="0010481C"/>
    <w:rsid w:val="00104AEB"/>
    <w:rsid w:val="0010616E"/>
    <w:rsid w:val="00106545"/>
    <w:rsid w:val="00107CCC"/>
    <w:rsid w:val="001269A7"/>
    <w:rsid w:val="00127825"/>
    <w:rsid w:val="00131996"/>
    <w:rsid w:val="001350DB"/>
    <w:rsid w:val="00151501"/>
    <w:rsid w:val="0015772E"/>
    <w:rsid w:val="00160569"/>
    <w:rsid w:val="0016117C"/>
    <w:rsid w:val="00170644"/>
    <w:rsid w:val="00176E5C"/>
    <w:rsid w:val="00183265"/>
    <w:rsid w:val="00183507"/>
    <w:rsid w:val="00184E5F"/>
    <w:rsid w:val="00190B3E"/>
    <w:rsid w:val="00194ECF"/>
    <w:rsid w:val="00195BFC"/>
    <w:rsid w:val="001966DF"/>
    <w:rsid w:val="001A4654"/>
    <w:rsid w:val="001B16D7"/>
    <w:rsid w:val="001B4029"/>
    <w:rsid w:val="001C06EC"/>
    <w:rsid w:val="001C4465"/>
    <w:rsid w:val="001C5A8F"/>
    <w:rsid w:val="001C7669"/>
    <w:rsid w:val="001D25EF"/>
    <w:rsid w:val="001D53D0"/>
    <w:rsid w:val="001D59E8"/>
    <w:rsid w:val="001D6458"/>
    <w:rsid w:val="001D6CFD"/>
    <w:rsid w:val="001E4BB6"/>
    <w:rsid w:val="001F3A20"/>
    <w:rsid w:val="001F5E25"/>
    <w:rsid w:val="00202AC1"/>
    <w:rsid w:val="00203A85"/>
    <w:rsid w:val="00210693"/>
    <w:rsid w:val="002120CC"/>
    <w:rsid w:val="00220FAD"/>
    <w:rsid w:val="00222A51"/>
    <w:rsid w:val="00223341"/>
    <w:rsid w:val="00226173"/>
    <w:rsid w:val="00226C36"/>
    <w:rsid w:val="00227EB6"/>
    <w:rsid w:val="00235539"/>
    <w:rsid w:val="00245953"/>
    <w:rsid w:val="002577ED"/>
    <w:rsid w:val="00264562"/>
    <w:rsid w:val="00266A8A"/>
    <w:rsid w:val="00270AF2"/>
    <w:rsid w:val="002714D1"/>
    <w:rsid w:val="00273440"/>
    <w:rsid w:val="00291236"/>
    <w:rsid w:val="00292E7A"/>
    <w:rsid w:val="0029378A"/>
    <w:rsid w:val="002A07E5"/>
    <w:rsid w:val="002A1B4C"/>
    <w:rsid w:val="002A5BF3"/>
    <w:rsid w:val="002A65C7"/>
    <w:rsid w:val="002B355A"/>
    <w:rsid w:val="002B4F9F"/>
    <w:rsid w:val="002B5610"/>
    <w:rsid w:val="002C4192"/>
    <w:rsid w:val="002C5421"/>
    <w:rsid w:val="002D1AE9"/>
    <w:rsid w:val="002E23FC"/>
    <w:rsid w:val="002E719B"/>
    <w:rsid w:val="002F0BC4"/>
    <w:rsid w:val="002F7BCD"/>
    <w:rsid w:val="00304A55"/>
    <w:rsid w:val="003300EE"/>
    <w:rsid w:val="00331273"/>
    <w:rsid w:val="00334B20"/>
    <w:rsid w:val="00336704"/>
    <w:rsid w:val="00337FEC"/>
    <w:rsid w:val="003434AF"/>
    <w:rsid w:val="00343645"/>
    <w:rsid w:val="00351AE1"/>
    <w:rsid w:val="0036172D"/>
    <w:rsid w:val="00362A98"/>
    <w:rsid w:val="00364F31"/>
    <w:rsid w:val="0037310F"/>
    <w:rsid w:val="00382DC4"/>
    <w:rsid w:val="003902A2"/>
    <w:rsid w:val="00391C80"/>
    <w:rsid w:val="00395194"/>
    <w:rsid w:val="00396FB3"/>
    <w:rsid w:val="003A0FFC"/>
    <w:rsid w:val="003A1BE3"/>
    <w:rsid w:val="003A21E4"/>
    <w:rsid w:val="003B51AA"/>
    <w:rsid w:val="003C2B0F"/>
    <w:rsid w:val="003C72D3"/>
    <w:rsid w:val="003D4404"/>
    <w:rsid w:val="003D7B4F"/>
    <w:rsid w:val="003F37F7"/>
    <w:rsid w:val="00402721"/>
    <w:rsid w:val="0040797E"/>
    <w:rsid w:val="0041153A"/>
    <w:rsid w:val="00420D35"/>
    <w:rsid w:val="004262B2"/>
    <w:rsid w:val="0043780D"/>
    <w:rsid w:val="00447669"/>
    <w:rsid w:val="00450B41"/>
    <w:rsid w:val="00453782"/>
    <w:rsid w:val="0046523C"/>
    <w:rsid w:val="00465AE5"/>
    <w:rsid w:val="00465CB0"/>
    <w:rsid w:val="00466537"/>
    <w:rsid w:val="004721CB"/>
    <w:rsid w:val="00473B74"/>
    <w:rsid w:val="004753E7"/>
    <w:rsid w:val="00477009"/>
    <w:rsid w:val="0048312D"/>
    <w:rsid w:val="004840C5"/>
    <w:rsid w:val="00486730"/>
    <w:rsid w:val="0049271F"/>
    <w:rsid w:val="004935EE"/>
    <w:rsid w:val="00497086"/>
    <w:rsid w:val="004A3661"/>
    <w:rsid w:val="004A48B0"/>
    <w:rsid w:val="004B5761"/>
    <w:rsid w:val="004C1D25"/>
    <w:rsid w:val="004C6CB6"/>
    <w:rsid w:val="004E1FB7"/>
    <w:rsid w:val="004E41BB"/>
    <w:rsid w:val="004E47B9"/>
    <w:rsid w:val="004F2636"/>
    <w:rsid w:val="00506585"/>
    <w:rsid w:val="005132C3"/>
    <w:rsid w:val="005216EB"/>
    <w:rsid w:val="005229AF"/>
    <w:rsid w:val="005316EC"/>
    <w:rsid w:val="00531EC2"/>
    <w:rsid w:val="00533E47"/>
    <w:rsid w:val="00535E16"/>
    <w:rsid w:val="005367E5"/>
    <w:rsid w:val="00536EBD"/>
    <w:rsid w:val="00542896"/>
    <w:rsid w:val="00546D35"/>
    <w:rsid w:val="00555E64"/>
    <w:rsid w:val="00557B92"/>
    <w:rsid w:val="0057536F"/>
    <w:rsid w:val="00582F60"/>
    <w:rsid w:val="005832B1"/>
    <w:rsid w:val="00585827"/>
    <w:rsid w:val="00590D3C"/>
    <w:rsid w:val="005960A2"/>
    <w:rsid w:val="005967A4"/>
    <w:rsid w:val="005A1796"/>
    <w:rsid w:val="005A706D"/>
    <w:rsid w:val="005B008C"/>
    <w:rsid w:val="005B4D06"/>
    <w:rsid w:val="005C1D10"/>
    <w:rsid w:val="005D0ED8"/>
    <w:rsid w:val="005D3ABF"/>
    <w:rsid w:val="005F24CE"/>
    <w:rsid w:val="00600133"/>
    <w:rsid w:val="006054A4"/>
    <w:rsid w:val="00613600"/>
    <w:rsid w:val="0062057E"/>
    <w:rsid w:val="00620AA4"/>
    <w:rsid w:val="006212D9"/>
    <w:rsid w:val="006255E8"/>
    <w:rsid w:val="00644A3A"/>
    <w:rsid w:val="00645AEE"/>
    <w:rsid w:val="00646E70"/>
    <w:rsid w:val="006506F1"/>
    <w:rsid w:val="00652971"/>
    <w:rsid w:val="00654B30"/>
    <w:rsid w:val="00656947"/>
    <w:rsid w:val="006737D2"/>
    <w:rsid w:val="00675CF2"/>
    <w:rsid w:val="00676E4D"/>
    <w:rsid w:val="00680E26"/>
    <w:rsid w:val="0068268C"/>
    <w:rsid w:val="00695DBC"/>
    <w:rsid w:val="006A1718"/>
    <w:rsid w:val="006A7D91"/>
    <w:rsid w:val="006B38FD"/>
    <w:rsid w:val="006B4B15"/>
    <w:rsid w:val="006B513C"/>
    <w:rsid w:val="006B6006"/>
    <w:rsid w:val="006D2CFF"/>
    <w:rsid w:val="006F1D99"/>
    <w:rsid w:val="006F46BC"/>
    <w:rsid w:val="007025FD"/>
    <w:rsid w:val="00724799"/>
    <w:rsid w:val="00724DF4"/>
    <w:rsid w:val="007327A6"/>
    <w:rsid w:val="00736D85"/>
    <w:rsid w:val="00741875"/>
    <w:rsid w:val="0074439C"/>
    <w:rsid w:val="00747A2D"/>
    <w:rsid w:val="00762885"/>
    <w:rsid w:val="007654F4"/>
    <w:rsid w:val="00766C76"/>
    <w:rsid w:val="00766E74"/>
    <w:rsid w:val="00772261"/>
    <w:rsid w:val="007905BA"/>
    <w:rsid w:val="007916F3"/>
    <w:rsid w:val="0079304A"/>
    <w:rsid w:val="0079508A"/>
    <w:rsid w:val="00795AEF"/>
    <w:rsid w:val="007A44C1"/>
    <w:rsid w:val="007A5439"/>
    <w:rsid w:val="007B0957"/>
    <w:rsid w:val="007B314D"/>
    <w:rsid w:val="007B5B87"/>
    <w:rsid w:val="007B6660"/>
    <w:rsid w:val="007C5E32"/>
    <w:rsid w:val="007C63DF"/>
    <w:rsid w:val="007C7923"/>
    <w:rsid w:val="007D29EE"/>
    <w:rsid w:val="007E02C0"/>
    <w:rsid w:val="007F0B59"/>
    <w:rsid w:val="007F7F26"/>
    <w:rsid w:val="0080217E"/>
    <w:rsid w:val="0081349F"/>
    <w:rsid w:val="008174FF"/>
    <w:rsid w:val="008268C3"/>
    <w:rsid w:val="008319AB"/>
    <w:rsid w:val="008371A6"/>
    <w:rsid w:val="00851545"/>
    <w:rsid w:val="008515C1"/>
    <w:rsid w:val="00856E64"/>
    <w:rsid w:val="00864AC1"/>
    <w:rsid w:val="00865BC5"/>
    <w:rsid w:val="00875BA2"/>
    <w:rsid w:val="008B2162"/>
    <w:rsid w:val="008B22B8"/>
    <w:rsid w:val="008B5707"/>
    <w:rsid w:val="008C0945"/>
    <w:rsid w:val="008C0C54"/>
    <w:rsid w:val="008C1A3F"/>
    <w:rsid w:val="008C382E"/>
    <w:rsid w:val="008C7BCE"/>
    <w:rsid w:val="008D6B58"/>
    <w:rsid w:val="008E5699"/>
    <w:rsid w:val="008E63A6"/>
    <w:rsid w:val="008F6E85"/>
    <w:rsid w:val="009017DC"/>
    <w:rsid w:val="00907405"/>
    <w:rsid w:val="00910EF0"/>
    <w:rsid w:val="009228B2"/>
    <w:rsid w:val="00926C2A"/>
    <w:rsid w:val="00926CBB"/>
    <w:rsid w:val="00936D12"/>
    <w:rsid w:val="00940752"/>
    <w:rsid w:val="00955D81"/>
    <w:rsid w:val="00957F96"/>
    <w:rsid w:val="00960D2C"/>
    <w:rsid w:val="00962982"/>
    <w:rsid w:val="0097211F"/>
    <w:rsid w:val="00974637"/>
    <w:rsid w:val="00982BB2"/>
    <w:rsid w:val="00983F46"/>
    <w:rsid w:val="009862A3"/>
    <w:rsid w:val="00986429"/>
    <w:rsid w:val="0098710C"/>
    <w:rsid w:val="009901EE"/>
    <w:rsid w:val="00992A8B"/>
    <w:rsid w:val="00993202"/>
    <w:rsid w:val="00994BE3"/>
    <w:rsid w:val="009963F1"/>
    <w:rsid w:val="009A05E7"/>
    <w:rsid w:val="009A280A"/>
    <w:rsid w:val="009A4A9B"/>
    <w:rsid w:val="009B306D"/>
    <w:rsid w:val="009C3DD8"/>
    <w:rsid w:val="009C3FA9"/>
    <w:rsid w:val="009C6F83"/>
    <w:rsid w:val="009C7163"/>
    <w:rsid w:val="009D7687"/>
    <w:rsid w:val="009E119D"/>
    <w:rsid w:val="009E4B34"/>
    <w:rsid w:val="009F6ACF"/>
    <w:rsid w:val="009F6E84"/>
    <w:rsid w:val="00A019A2"/>
    <w:rsid w:val="00A01B1B"/>
    <w:rsid w:val="00A15BF3"/>
    <w:rsid w:val="00A17CA4"/>
    <w:rsid w:val="00A2199D"/>
    <w:rsid w:val="00A22245"/>
    <w:rsid w:val="00A25D21"/>
    <w:rsid w:val="00A27675"/>
    <w:rsid w:val="00A30F7B"/>
    <w:rsid w:val="00A32DA5"/>
    <w:rsid w:val="00A46436"/>
    <w:rsid w:val="00A54494"/>
    <w:rsid w:val="00A551B1"/>
    <w:rsid w:val="00A602AA"/>
    <w:rsid w:val="00A71E84"/>
    <w:rsid w:val="00A761B3"/>
    <w:rsid w:val="00A85479"/>
    <w:rsid w:val="00A912E2"/>
    <w:rsid w:val="00AB1172"/>
    <w:rsid w:val="00AC4DB4"/>
    <w:rsid w:val="00AC65EE"/>
    <w:rsid w:val="00AD2973"/>
    <w:rsid w:val="00AD53BF"/>
    <w:rsid w:val="00AE4307"/>
    <w:rsid w:val="00AE78DF"/>
    <w:rsid w:val="00AF0FD9"/>
    <w:rsid w:val="00AF35EC"/>
    <w:rsid w:val="00B045A4"/>
    <w:rsid w:val="00B23BCC"/>
    <w:rsid w:val="00B30841"/>
    <w:rsid w:val="00B36870"/>
    <w:rsid w:val="00B41B44"/>
    <w:rsid w:val="00B42913"/>
    <w:rsid w:val="00B47C07"/>
    <w:rsid w:val="00B5368E"/>
    <w:rsid w:val="00B55220"/>
    <w:rsid w:val="00B60FD1"/>
    <w:rsid w:val="00B6203F"/>
    <w:rsid w:val="00B633B2"/>
    <w:rsid w:val="00B64FF9"/>
    <w:rsid w:val="00B66DD4"/>
    <w:rsid w:val="00B67B09"/>
    <w:rsid w:val="00B76C76"/>
    <w:rsid w:val="00B85B2A"/>
    <w:rsid w:val="00B961DD"/>
    <w:rsid w:val="00BB75C2"/>
    <w:rsid w:val="00BC3452"/>
    <w:rsid w:val="00BC3C9C"/>
    <w:rsid w:val="00BD2E1B"/>
    <w:rsid w:val="00BD4BC8"/>
    <w:rsid w:val="00BD500E"/>
    <w:rsid w:val="00BD536C"/>
    <w:rsid w:val="00BD597A"/>
    <w:rsid w:val="00BD677D"/>
    <w:rsid w:val="00BE1387"/>
    <w:rsid w:val="00BE78E4"/>
    <w:rsid w:val="00BF088A"/>
    <w:rsid w:val="00BF13FA"/>
    <w:rsid w:val="00C02E02"/>
    <w:rsid w:val="00C04572"/>
    <w:rsid w:val="00C1141B"/>
    <w:rsid w:val="00C17111"/>
    <w:rsid w:val="00C31FA0"/>
    <w:rsid w:val="00C409F7"/>
    <w:rsid w:val="00C42417"/>
    <w:rsid w:val="00C4658F"/>
    <w:rsid w:val="00C55179"/>
    <w:rsid w:val="00C6337C"/>
    <w:rsid w:val="00C7080F"/>
    <w:rsid w:val="00C95A01"/>
    <w:rsid w:val="00CC017E"/>
    <w:rsid w:val="00CC3E39"/>
    <w:rsid w:val="00CD34F0"/>
    <w:rsid w:val="00CD4E56"/>
    <w:rsid w:val="00CD4EAC"/>
    <w:rsid w:val="00CE484C"/>
    <w:rsid w:val="00CE4CCA"/>
    <w:rsid w:val="00CE5304"/>
    <w:rsid w:val="00CE7510"/>
    <w:rsid w:val="00D0344B"/>
    <w:rsid w:val="00D07346"/>
    <w:rsid w:val="00D1732A"/>
    <w:rsid w:val="00D24785"/>
    <w:rsid w:val="00D252B8"/>
    <w:rsid w:val="00D26EBE"/>
    <w:rsid w:val="00D273C6"/>
    <w:rsid w:val="00D405E1"/>
    <w:rsid w:val="00D43793"/>
    <w:rsid w:val="00D613DC"/>
    <w:rsid w:val="00D616DA"/>
    <w:rsid w:val="00D623B8"/>
    <w:rsid w:val="00D649ED"/>
    <w:rsid w:val="00D65A25"/>
    <w:rsid w:val="00D7473A"/>
    <w:rsid w:val="00D87D34"/>
    <w:rsid w:val="00D9221A"/>
    <w:rsid w:val="00DA764E"/>
    <w:rsid w:val="00DB024A"/>
    <w:rsid w:val="00DB15C7"/>
    <w:rsid w:val="00DB5604"/>
    <w:rsid w:val="00DC1827"/>
    <w:rsid w:val="00DC1FBF"/>
    <w:rsid w:val="00DC2BA7"/>
    <w:rsid w:val="00DD06DC"/>
    <w:rsid w:val="00DD3476"/>
    <w:rsid w:val="00DE533F"/>
    <w:rsid w:val="00DF67F7"/>
    <w:rsid w:val="00DF747C"/>
    <w:rsid w:val="00E12EC6"/>
    <w:rsid w:val="00E26AF8"/>
    <w:rsid w:val="00E36711"/>
    <w:rsid w:val="00E41E2B"/>
    <w:rsid w:val="00E4391E"/>
    <w:rsid w:val="00E521D2"/>
    <w:rsid w:val="00E5401F"/>
    <w:rsid w:val="00E663C7"/>
    <w:rsid w:val="00E7780C"/>
    <w:rsid w:val="00E81DF1"/>
    <w:rsid w:val="00E84699"/>
    <w:rsid w:val="00E86004"/>
    <w:rsid w:val="00E879BC"/>
    <w:rsid w:val="00E92321"/>
    <w:rsid w:val="00E93E09"/>
    <w:rsid w:val="00EA1AD1"/>
    <w:rsid w:val="00EB0A21"/>
    <w:rsid w:val="00ED131E"/>
    <w:rsid w:val="00EE50D3"/>
    <w:rsid w:val="00EF7476"/>
    <w:rsid w:val="00EF7F46"/>
    <w:rsid w:val="00F01E11"/>
    <w:rsid w:val="00F125AA"/>
    <w:rsid w:val="00F20327"/>
    <w:rsid w:val="00F44BF4"/>
    <w:rsid w:val="00F5758B"/>
    <w:rsid w:val="00F6711A"/>
    <w:rsid w:val="00F70CEA"/>
    <w:rsid w:val="00F75FB7"/>
    <w:rsid w:val="00F76568"/>
    <w:rsid w:val="00F93C2D"/>
    <w:rsid w:val="00F963A5"/>
    <w:rsid w:val="00FA09C5"/>
    <w:rsid w:val="00FA107A"/>
    <w:rsid w:val="00FA10F5"/>
    <w:rsid w:val="00FA2CFB"/>
    <w:rsid w:val="00FA49FB"/>
    <w:rsid w:val="00FA6ED3"/>
    <w:rsid w:val="00FB248A"/>
    <w:rsid w:val="00FB27E3"/>
    <w:rsid w:val="00FB348F"/>
    <w:rsid w:val="00FB39FE"/>
    <w:rsid w:val="00FB3F55"/>
    <w:rsid w:val="00FB5193"/>
    <w:rsid w:val="00FB7FAF"/>
    <w:rsid w:val="00FC57F7"/>
    <w:rsid w:val="00FC6E6C"/>
    <w:rsid w:val="00FC73F7"/>
    <w:rsid w:val="00FD55B2"/>
    <w:rsid w:val="00FE6ACB"/>
    <w:rsid w:val="00FF1BC2"/>
    <w:rsid w:val="00FF5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BC53"/>
  <w15:docId w15:val="{AC5AF079-4EB4-411D-9433-0BB9B6FAA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6711"/>
    <w:pPr>
      <w:spacing w:after="200" w:line="276" w:lineRule="auto"/>
    </w:pPr>
  </w:style>
  <w:style w:type="paragraph" w:styleId="1">
    <w:name w:val="heading 1"/>
    <w:basedOn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4">
    <w:name w:val="Hyperlink"/>
    <w:uiPriority w:val="99"/>
    <w:unhideWhenUsed/>
    <w:rPr>
      <w:color w:val="0563C1" w:themeColor="hyperlink"/>
      <w:u w:val="single"/>
    </w:rPr>
  </w:style>
  <w:style w:type="character" w:styleId="a5">
    <w:name w:val="footnote reference"/>
    <w:basedOn w:val="a0"/>
    <w:uiPriority w:val="99"/>
    <w:unhideWhenUsed/>
    <w:rPr>
      <w:vertAlign w:val="superscript"/>
    </w:rPr>
  </w:style>
  <w:style w:type="character" w:styleId="a6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7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8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Title"/>
    <w:basedOn w:val="a"/>
    <w:uiPriority w:val="10"/>
    <w:qFormat/>
    <w:pPr>
      <w:spacing w:before="3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head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2">
    <w:name w:val="footer"/>
    <w:basedOn w:val="a"/>
    <w:link w:val="af3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af4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5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2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  <w:qFormat/>
    <w:pPr>
      <w:spacing w:after="200" w:line="276" w:lineRule="auto"/>
    </w:pPr>
  </w:style>
  <w:style w:type="paragraph" w:styleId="af7">
    <w:name w:val="table of figures"/>
    <w:basedOn w:val="a"/>
    <w:uiPriority w:val="99"/>
    <w:unhideWhenUsed/>
    <w:qFormat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3">
    <w:name w:val="Нижний колонтитул Знак"/>
    <w:basedOn w:val="a0"/>
    <w:link w:val="af2"/>
  </w:style>
  <w:style w:type="paragraph" w:customStyle="1" w:styleId="Standard">
    <w:name w:val="Standard"/>
    <w:rsid w:val="00F01E11"/>
    <w:pPr>
      <w:suppressAutoHyphens/>
      <w:textAlignment w:val="baseline"/>
    </w:pPr>
    <w:rPr>
      <w:rFonts w:ascii="Times New Roman" w:eastAsia="Times New Roman" w:hAnsi="Times New Roman" w:cs="Times New Roman"/>
      <w:kern w:val="1"/>
      <w:sz w:val="28"/>
      <w:szCs w:val="20"/>
      <w:lang w:eastAsia="zh-CN"/>
    </w:rPr>
  </w:style>
  <w:style w:type="character" w:customStyle="1" w:styleId="fontstyle01">
    <w:name w:val="fontstyle01"/>
    <w:basedOn w:val="a0"/>
    <w:rsid w:val="008D6B58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2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freg.ru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oszeldor.ru" TargetMode="External"/><Relationship Id="rId12" Type="http://schemas.openxmlformats.org/officeDocument/2006/relationships/hyperlink" Target="https://nfre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msk.mosreg.ru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mosoblarh.mosre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lw.gov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04848-DD9D-49D2-9544-AEAFCC198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678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Росжелдор - Бланк АПУ угловой v2.0.1</vt:lpstr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Росжелдор - Бланк АПУ угловой v2.0.1</dc:title>
  <dc:subject/>
  <dc:creator>Витягловская Татьяна Дмитриевна</dc:creator>
  <dc:description/>
  <cp:lastModifiedBy>Витягловская Татьяна Дмитриевна</cp:lastModifiedBy>
  <cp:revision>274</cp:revision>
  <cp:lastPrinted>2023-06-09T08:59:00Z</cp:lastPrinted>
  <dcterms:created xsi:type="dcterms:W3CDTF">2022-06-21T09:18:00Z</dcterms:created>
  <dcterms:modified xsi:type="dcterms:W3CDTF">2026-01-20T07:48:00Z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