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организаций-исполнителей работ по техническому диагностированию локомотивов с целью продления назначенного срока службы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4"/>
        <w:tblW w:w="10491" w:type="dxa"/>
        <w:tblInd w:w="-318" w:type="dxa"/>
        <w:tblLook w:val="04A0" w:firstRow="1" w:lastRow="0" w:firstColumn="1" w:lastColumn="0" w:noHBand="0" w:noVBand="1"/>
      </w:tblPr>
      <w:tblGrid>
        <w:gridCol w:w="651"/>
        <w:gridCol w:w="3319"/>
        <w:gridCol w:w="3679"/>
        <w:gridCol w:w="2842"/>
      </w:tblGrid>
      <w:tr>
        <w:tblPrEx/>
        <w:trPr/>
        <w:tc>
          <w:tcPr>
            <w:tcW w:w="6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Адресные 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срок действия свидетельства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«Транспортно-производственная компания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Промтехдепо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119002 Россия, Москва, Калошин пер., д.10, 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Тел./факс: +7(499) 241-54-60,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241-68-61, 241-15-12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tooltip="mailto:tpkdepo@rambler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tpkdepo@rambler.ru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9" w:tooltip="http://www.ptdepo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www.ptdepo.ru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19.10.2023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ЭксПромТранс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142184 Россия, 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д.49 кор.2 Тел/факс: 8 (495)971-44-51,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(4967)56-80-13,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0" w:tooltip="mailto:expromtrans@mail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expromtrans@mail.ru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Россия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свидетельство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действительно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19.10.2023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«Научно-внедренческий центр «Вагоны»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190031, Россия, г. Санкт-Петербург, Московский проспект, д. 10-12,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пом.64-Н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Тел/факс: (812)768-82-86, (812)310-95-00, 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tooltip="mailto:info@nvc-vagon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info@nvc-vagon.ru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2" w:tooltip="http://www.nvc-vagon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http://www.nvc-vagon.ru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07.12.2026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«Транспортная Промышленная Экспертиза»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101000, г. Москва, внутренний территориальный городской муниципальный округ Красносельский, пер. Уланский, д. 22, стр. 1,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этаж 6, ком. 621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Тел: 8 (916) 858-28-65,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8 (916) 143-71-35,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hyperlink r:id="rId13" w:tooltip="http://2603217@mail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2603217@mail.ru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4" w:tooltip="http://tpexp.ru/contact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http://tpexp.ru/contact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05.12.2028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«Инженерный Центр технической диагностики вагонов»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(ООО «ИЦ ТДВ»)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Юр. и 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дрес: 108811, г. Москва, Киевское шоссе 22-й км (п. Московский),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4, стр. 1, офис 408Б/10;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119633, г. Москва,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Новопеределкинская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14 а, а/я 28;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Тел: +7 (49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761-43-50, +7 (985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5" w:tooltip="mailto:iztdw@mail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iztdw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@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mail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.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iztdw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20.10.202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«Научно-исследовательский и конструкторско-технологиче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институт подвижного состава» (АО «ВНИКТИ»)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140402, Московская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Коломна, ул. Октябрьской революции, 410.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+7(496) 618-82-48,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Факс: +7(496) 618-82-27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" w:tooltip="mailto:vnikti@ptl-kolomna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vnikti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@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ptl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-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kolomna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.</w:t>
              </w:r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Интернет-сайт: </w:t>
            </w:r>
            <w:hyperlink r:id="rId17" w:tooltip="http://www.vnikti-kolomna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</w:rPr>
                <w:t xml:space="preserve">www.vnikti-kolomna.ru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18.05.2023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Вагонпутьмашпроект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(ООО «ВАГОНПУТЬМАШ»)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107076, г. Москва, вн.тер.г.муниципальный округ Сокольники, пер. Колодезный, д. 3, стр. 25.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Тел./факс: +7(495) 198-68-04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info@vpm770.ru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www.vpm770.ru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23.12.2027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«Транспортная экспертиза и диагностика» (ООО «ТРАНСЭКСПЕРТ»)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109316, Москва,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Волгоградский пр-т, д. 23.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:+7(499) 967-85-62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8" w:tooltip="mailto:transexpert.d@mail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transexpert.d@mail.ru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Россия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свидетельство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действительно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19.10.2023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ЭксТехПром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-сервис» (ООО «ЭТП-сервис»)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109387, г. Москва,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Люблинская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40, оф. 406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8 (495) 601-98-85,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9" w:tooltip="mailto:etp-servis@yandex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etp-servis@yandex.ru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Россия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свидетельство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действительно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27.11.2025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Научно-производственное предприятие «Каменский Литейно-механический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(ООО НПП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КамЛМЗ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127434, г. Москва,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Дмитровское шоссе, д. 39,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корп. 1, кв. 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07.12.2026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«Экспертный Центр подвижного состава» (ООО «ЭЦПС»)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190013, г. Санкт-Петербург, набережная реки Фонтанки,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108, лит. А, пом. 21Н,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офис 2б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(812) 575-07-15,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Факс: (812) 325-71-08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07.12.2026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«Диагностика и экспертиза подвижного состава»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«ДЭПС»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129110, г. Москва, Проспект Мира, д. 47, стр. 23, пом.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ком. 2М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Тел./факс: (901) 736-82-23,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20" w:tooltip="mailto:dieps@bk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dieps@bk.ru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свидетельство действительно до 23.12.2027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«Сертификационный центр промышленного железнодорожного транспорта»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109387, Москва, ул. Летняя, д.7, 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+7(495) 660-54-33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(доб. +119, +340)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20.10.2022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«Эксперт-Технокомплекс»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109387, г. Москва,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Люблинская, д. 42,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оф. Л-427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Тел: +7(920)-275-79-65, +7(920)-275-54-24,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E-mail: </w:t>
            </w:r>
            <w:hyperlink r:id="rId21" w:tooltip="mailto:tds61@mail.ru,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highlight w:val="none"/>
                </w:rPr>
                <w:t xml:space="preserve">tds61@mail.ru,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hyperlink r:id="rId22" w:tooltip="http://expert-techno2020@mail.ru" w:history="1">
              <w:r>
                <w:rPr>
                  <w:rStyle w:val="835"/>
                  <w:rFonts w:ascii="Times New Roman" w:hAnsi="Times New Roman" w:cs="Times New Roman"/>
                  <w:sz w:val="28"/>
                  <w:szCs w:val="28"/>
                  <w:highlight w:val="none"/>
                </w:rPr>
                <w:t xml:space="preserve">expert-techno2020@mail.ru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свидетельство действительно до 23.12.2027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5">
    <w:name w:val="Hyperlink"/>
    <w:basedOn w:val="83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tpkdepo@rambler.ru" TargetMode="External"/><Relationship Id="rId9" Type="http://schemas.openxmlformats.org/officeDocument/2006/relationships/hyperlink" Target="http://www.ptdepo.ru" TargetMode="External"/><Relationship Id="rId10" Type="http://schemas.openxmlformats.org/officeDocument/2006/relationships/hyperlink" Target="mailto:expromtrans@mail.ru" TargetMode="External"/><Relationship Id="rId11" Type="http://schemas.openxmlformats.org/officeDocument/2006/relationships/hyperlink" Target="mailto:info@nvc-vagon.ru" TargetMode="External"/><Relationship Id="rId12" Type="http://schemas.openxmlformats.org/officeDocument/2006/relationships/hyperlink" Target="http://www.nvc-vagon.ru" TargetMode="External"/><Relationship Id="rId13" Type="http://schemas.openxmlformats.org/officeDocument/2006/relationships/hyperlink" Target="http://2603217@mail.ru" TargetMode="External"/><Relationship Id="rId14" Type="http://schemas.openxmlformats.org/officeDocument/2006/relationships/hyperlink" Target="http://tpexp.ru/contact" TargetMode="External"/><Relationship Id="rId15" Type="http://schemas.openxmlformats.org/officeDocument/2006/relationships/hyperlink" Target="mailto:iztdw@mail.ru" TargetMode="External"/><Relationship Id="rId16" Type="http://schemas.openxmlformats.org/officeDocument/2006/relationships/hyperlink" Target="mailto:vnikti@ptl-kolomna.ru" TargetMode="External"/><Relationship Id="rId17" Type="http://schemas.openxmlformats.org/officeDocument/2006/relationships/hyperlink" Target="http://www.vnikti-kolomna.ru" TargetMode="External"/><Relationship Id="rId18" Type="http://schemas.openxmlformats.org/officeDocument/2006/relationships/hyperlink" Target="mailto:transexpert.d@mail.ru" TargetMode="External"/><Relationship Id="rId19" Type="http://schemas.openxmlformats.org/officeDocument/2006/relationships/hyperlink" Target="mailto:etp-servis@yandex.ru" TargetMode="External"/><Relationship Id="rId20" Type="http://schemas.openxmlformats.org/officeDocument/2006/relationships/hyperlink" Target="mailto:dieps@bk.ru" TargetMode="External"/><Relationship Id="rId21" Type="http://schemas.openxmlformats.org/officeDocument/2006/relationships/hyperlink" Target="mailto:tds61@mail.ru," TargetMode="External"/><Relationship Id="rId22" Type="http://schemas.openxmlformats.org/officeDocument/2006/relationships/hyperlink" Target="http://expert-techno2020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Лагметова</dc:creator>
  <cp:lastModifiedBy>e.lagmetova</cp:lastModifiedBy>
  <cp:revision>6</cp:revision>
  <dcterms:created xsi:type="dcterms:W3CDTF">2023-10-11T13:00:00Z</dcterms:created>
  <dcterms:modified xsi:type="dcterms:W3CDTF">2025-06-04T08:30:41Z</dcterms:modified>
</cp:coreProperties>
</file>