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3F7" w:rsidRPr="007A1C42" w:rsidRDefault="00FC73F7" w:rsidP="00FC73F7">
      <w:pPr>
        <w:spacing w:after="0" w:line="240" w:lineRule="auto"/>
        <w:ind w:right="141" w:firstLine="709"/>
        <w:jc w:val="both"/>
        <w:rPr>
          <w:rFonts w:ascii="Times New Roman" w:eastAsia="SimSun" w:hAnsi="Times New Roman" w:cs="Times New Roman"/>
          <w:bCs/>
          <w:sz w:val="26"/>
          <w:szCs w:val="26"/>
          <w:lang w:eastAsia="zh-CN" w:bidi="hi-IN"/>
        </w:rPr>
      </w:pPr>
      <w:r w:rsidRPr="007A1C42">
        <w:rPr>
          <w:rFonts w:ascii="Times New Roman" w:eastAsia="SimSun" w:hAnsi="Times New Roman" w:cs="Times New Roman"/>
          <w:b/>
          <w:bCs/>
          <w:sz w:val="26"/>
          <w:szCs w:val="26"/>
          <w:lang w:eastAsia="zh-CN" w:bidi="hi-IN"/>
        </w:rPr>
        <w:t>Федеральное агентство железнодорожного транспорта настоящим сообщает,</w:t>
      </w:r>
      <w:r w:rsidRPr="007A1C42">
        <w:rPr>
          <w:rFonts w:ascii="Times New Roman" w:eastAsia="SimSun" w:hAnsi="Times New Roman" w:cs="Times New Roman"/>
          <w:bCs/>
          <w:sz w:val="26"/>
          <w:szCs w:val="26"/>
          <w:lang w:eastAsia="zh-CN" w:bidi="hi-IN"/>
        </w:rPr>
        <w:t xml:space="preserve"> что в целях обеспечения строительства, реконструкции объектов инфраструктуры при реализации объекта «</w:t>
      </w:r>
      <w:r>
        <w:rPr>
          <w:rFonts w:ascii="Times New Roman" w:eastAsia="SimSun" w:hAnsi="Times New Roman" w:cs="Times New Roman"/>
          <w:bCs/>
          <w:sz w:val="26"/>
          <w:szCs w:val="26"/>
          <w:lang w:eastAsia="zh-CN" w:bidi="hi-IN"/>
        </w:rPr>
        <w:t>Электрификация ветви № 10 Кусково (вкл.) – Лефортово (вкл.)</w:t>
      </w:r>
      <w:r w:rsidRPr="007A1C42">
        <w:rPr>
          <w:rFonts w:ascii="Times New Roman" w:eastAsia="SimSun" w:hAnsi="Times New Roman" w:cs="Times New Roman"/>
          <w:bCs/>
          <w:sz w:val="26"/>
          <w:szCs w:val="26"/>
          <w:lang w:eastAsia="zh-CN" w:bidi="hi-IN"/>
        </w:rPr>
        <w:t>», предусмотренных подпунктом 2 части 5 статьи 4 Федерального закона от 31.07.2020</w:t>
      </w:r>
      <w:r>
        <w:rPr>
          <w:rFonts w:ascii="Times New Roman" w:eastAsia="SimSun" w:hAnsi="Times New Roman" w:cs="Times New Roman"/>
          <w:bCs/>
          <w:sz w:val="26"/>
          <w:szCs w:val="26"/>
          <w:lang w:eastAsia="zh-CN" w:bidi="hi-IN"/>
        </w:rPr>
        <w:br/>
      </w:r>
      <w:r w:rsidRPr="007A1C42">
        <w:rPr>
          <w:rFonts w:ascii="Times New Roman" w:eastAsia="SimSun" w:hAnsi="Times New Roman" w:cs="Times New Roman"/>
          <w:bCs/>
          <w:sz w:val="26"/>
          <w:szCs w:val="26"/>
          <w:lang w:eastAsia="zh-CN" w:bidi="hi-IN"/>
        </w:rPr>
        <w:t xml:space="preserve">№ 254-ФЗ «Об особенностях регулирования отдельных отношений в целях модернизации и расширения магистральной инфраструктуры и о внесении изменений в отдельные законодательные акты Российской Федерации», </w:t>
      </w:r>
      <w:r w:rsidRPr="007A1C42">
        <w:rPr>
          <w:rFonts w:ascii="Times New Roman" w:eastAsia="SimSun" w:hAnsi="Times New Roman" w:cs="Times New Roman"/>
          <w:b/>
          <w:bCs/>
          <w:sz w:val="26"/>
          <w:szCs w:val="26"/>
          <w:lang w:eastAsia="zh-CN" w:bidi="hi-IN"/>
        </w:rPr>
        <w:t xml:space="preserve">возможно установление публичных сервитутов в интересах ОАО «РЖД» </w:t>
      </w:r>
      <w:r w:rsidRPr="007A1C42">
        <w:rPr>
          <w:rFonts w:ascii="Times New Roman" w:eastAsia="SimSun" w:hAnsi="Times New Roman" w:cs="Times New Roman"/>
          <w:bCs/>
          <w:sz w:val="26"/>
          <w:szCs w:val="26"/>
          <w:lang w:eastAsia="zh-CN" w:bidi="hi-IN"/>
        </w:rPr>
        <w:t xml:space="preserve">(ОГРН 1037739877295, ИНН 7708503727; 107174, Москва, ул. Новая Басманная, д. 2/1, стр. 1; </w:t>
      </w:r>
      <w:r w:rsidRPr="007A1C42">
        <w:rPr>
          <w:rFonts w:ascii="Times New Roman" w:hAnsi="Times New Roman" w:cs="Times New Roman"/>
          <w:sz w:val="26"/>
          <w:szCs w:val="26"/>
        </w:rPr>
        <w:t>dkrs-msk@msk.rzd.ru</w:t>
      </w:r>
      <w:r w:rsidRPr="007A1C42">
        <w:rPr>
          <w:rFonts w:ascii="Times New Roman" w:eastAsia="SimSun" w:hAnsi="Times New Roman" w:cs="Times New Roman"/>
          <w:bCs/>
          <w:sz w:val="26"/>
          <w:szCs w:val="26"/>
          <w:lang w:eastAsia="zh-CN" w:bidi="hi-IN"/>
        </w:rPr>
        <w:t xml:space="preserve">; 8 (499) 262-42-57) сроком </w:t>
      </w:r>
      <w:r>
        <w:rPr>
          <w:rFonts w:ascii="Times New Roman" w:eastAsia="SimSun" w:hAnsi="Times New Roman" w:cs="Times New Roman"/>
          <w:bCs/>
          <w:sz w:val="26"/>
          <w:szCs w:val="26"/>
          <w:lang w:eastAsia="zh-CN" w:bidi="hi-IN"/>
        </w:rPr>
        <w:t>20</w:t>
      </w:r>
      <w:r w:rsidRPr="007A1C42">
        <w:rPr>
          <w:rFonts w:ascii="Times New Roman" w:eastAsia="SimSun" w:hAnsi="Times New Roman" w:cs="Times New Roman"/>
          <w:bCs/>
          <w:sz w:val="26"/>
          <w:szCs w:val="26"/>
          <w:lang w:eastAsia="zh-CN" w:bidi="hi-IN"/>
        </w:rPr>
        <w:t xml:space="preserve"> месяцев в отношении </w:t>
      </w:r>
      <w:r>
        <w:rPr>
          <w:rFonts w:ascii="Times New Roman" w:eastAsia="SimSun" w:hAnsi="Times New Roman" w:cs="Times New Roman"/>
          <w:bCs/>
          <w:sz w:val="26"/>
          <w:szCs w:val="26"/>
          <w:lang w:eastAsia="zh-CN" w:bidi="hi-IN"/>
        </w:rPr>
        <w:t>следующих земельных участков</w:t>
      </w:r>
      <w:r w:rsidRPr="007A1C42">
        <w:rPr>
          <w:rFonts w:ascii="Times New Roman" w:eastAsia="SimSun" w:hAnsi="Times New Roman" w:cs="Times New Roman"/>
          <w:bCs/>
          <w:sz w:val="26"/>
          <w:szCs w:val="26"/>
          <w:lang w:eastAsia="zh-CN" w:bidi="hi-IN"/>
        </w:rPr>
        <w:t xml:space="preserve">: </w:t>
      </w:r>
    </w:p>
    <w:p w:rsidR="00F963A5" w:rsidRPr="000C5D78" w:rsidRDefault="00F963A5" w:rsidP="00F963A5">
      <w:pPr>
        <w:autoSpaceDN w:val="0"/>
        <w:spacing w:after="0" w:line="240" w:lineRule="auto"/>
        <w:ind w:right="-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</w:pP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2"/>
        <w:gridCol w:w="3260"/>
        <w:gridCol w:w="3565"/>
      </w:tblGrid>
      <w:tr w:rsidR="00FC73F7" w:rsidTr="003B03D0">
        <w:trPr>
          <w:jc w:val="center"/>
        </w:trPr>
        <w:tc>
          <w:tcPr>
            <w:tcW w:w="3142" w:type="dxa"/>
            <w:shd w:val="clear" w:color="auto" w:fill="auto"/>
          </w:tcPr>
          <w:p w:rsidR="00FC73F7" w:rsidRDefault="00FC73F7" w:rsidP="003B03D0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Кадастровый номер земельного участка/кадастрового квартала</w:t>
            </w:r>
          </w:p>
        </w:tc>
        <w:tc>
          <w:tcPr>
            <w:tcW w:w="3260" w:type="dxa"/>
            <w:shd w:val="clear" w:color="auto" w:fill="auto"/>
          </w:tcPr>
          <w:p w:rsidR="00FC73F7" w:rsidRDefault="00FC73F7" w:rsidP="003B03D0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Адрес или иное описание местоположения земельного участка</w:t>
            </w:r>
          </w:p>
        </w:tc>
        <w:tc>
          <w:tcPr>
            <w:tcW w:w="3565" w:type="dxa"/>
            <w:shd w:val="clear" w:color="auto" w:fill="auto"/>
          </w:tcPr>
          <w:p w:rsidR="00FC73F7" w:rsidRDefault="00FC73F7" w:rsidP="003B03D0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Срок, в течение которого использование земельного участка (его части) и (или)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деятельности, для обеспечения которой устанавливается публичный сервитут</w:t>
            </w:r>
          </w:p>
        </w:tc>
      </w:tr>
      <w:tr w:rsidR="00FC73F7" w:rsidTr="003B03D0">
        <w:trPr>
          <w:jc w:val="center"/>
        </w:trPr>
        <w:tc>
          <w:tcPr>
            <w:tcW w:w="3142" w:type="dxa"/>
            <w:shd w:val="clear" w:color="auto" w:fill="auto"/>
          </w:tcPr>
          <w:p w:rsidR="00FC73F7" w:rsidRDefault="00FC73F7" w:rsidP="003B03D0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77:03:0006004:4177</w:t>
            </w:r>
          </w:p>
        </w:tc>
        <w:tc>
          <w:tcPr>
            <w:tcW w:w="3260" w:type="dxa"/>
            <w:shd w:val="clear" w:color="auto" w:fill="auto"/>
          </w:tcPr>
          <w:p w:rsidR="00FC73F7" w:rsidRDefault="00FC73F7" w:rsidP="003B03D0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Москва, Кусковский тупик</w:t>
            </w:r>
          </w:p>
        </w:tc>
        <w:tc>
          <w:tcPr>
            <w:tcW w:w="3565" w:type="dxa"/>
            <w:shd w:val="clear" w:color="auto" w:fill="auto"/>
          </w:tcPr>
          <w:p w:rsidR="00FC73F7" w:rsidRDefault="00FC73F7" w:rsidP="003B03D0">
            <w:pPr>
              <w:widowControl w:val="0"/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4 месяца</w:t>
            </w:r>
          </w:p>
        </w:tc>
      </w:tr>
      <w:tr w:rsidR="00FC73F7" w:rsidTr="003B03D0">
        <w:trPr>
          <w:jc w:val="center"/>
        </w:trPr>
        <w:tc>
          <w:tcPr>
            <w:tcW w:w="3142" w:type="dxa"/>
            <w:shd w:val="clear" w:color="auto" w:fill="auto"/>
          </w:tcPr>
          <w:p w:rsidR="00FC73F7" w:rsidRDefault="00FC73F7" w:rsidP="003B03D0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77:03:0006026:1892</w:t>
            </w:r>
          </w:p>
        </w:tc>
        <w:tc>
          <w:tcPr>
            <w:tcW w:w="3260" w:type="dxa"/>
            <w:shd w:val="clear" w:color="auto" w:fill="auto"/>
          </w:tcPr>
          <w:p w:rsidR="00FC73F7" w:rsidRDefault="00FC73F7" w:rsidP="003B03D0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 w:rsidRPr="00171E3D">
              <w:rPr>
                <w:rFonts w:ascii="Times New Roman" w:eastAsia="SimSun" w:hAnsi="Times New Roman" w:cs="Times New Roman"/>
                <w:bCs/>
                <w:lang w:eastAsia="zh-CN" w:bidi="hi-IN"/>
              </w:rPr>
              <w:t>Москва, Кусковский тупик</w:t>
            </w:r>
          </w:p>
        </w:tc>
        <w:tc>
          <w:tcPr>
            <w:tcW w:w="3565" w:type="dxa"/>
            <w:shd w:val="clear" w:color="auto" w:fill="auto"/>
          </w:tcPr>
          <w:p w:rsidR="00FC73F7" w:rsidRDefault="00FC73F7" w:rsidP="003B03D0">
            <w:pPr>
              <w:widowControl w:val="0"/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 w:rsidRPr="00171E3D">
              <w:rPr>
                <w:rFonts w:ascii="Times New Roman" w:eastAsia="SimSun" w:hAnsi="Times New Roman" w:cs="Times New Roman"/>
                <w:bCs/>
                <w:lang w:eastAsia="zh-CN" w:bidi="hi-IN"/>
              </w:rPr>
              <w:t>4 месяца</w:t>
            </w:r>
          </w:p>
        </w:tc>
      </w:tr>
      <w:tr w:rsidR="00FC73F7" w:rsidTr="003B03D0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FC73F7" w:rsidRDefault="00FC73F7" w:rsidP="003B03D0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Федеральное агентство железнодорожного транспорта</w:t>
            </w:r>
          </w:p>
          <w:p w:rsidR="00FC73F7" w:rsidRDefault="00FC73F7" w:rsidP="003B03D0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ул. Старая Басманная, Москва, д. 11/2, стр. 1, 105064</w:t>
            </w:r>
          </w:p>
          <w:p w:rsidR="00FC73F7" w:rsidRDefault="00FC73F7" w:rsidP="003B03D0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 xml:space="preserve">тел.: 8(499) 550-34-36; адрес электронной почты: </w:t>
            </w:r>
            <w:hyperlink r:id="rId6" w:tooltip="mailto:info@roszeldor.ru" w:history="1">
              <w:r>
                <w:rPr>
                  <w:rFonts w:ascii="Times New Roman" w:eastAsia="SimSun" w:hAnsi="Times New Roman" w:cs="Times New Roman"/>
                  <w:bCs/>
                  <w:color w:val="0563C1"/>
                  <w:u w:val="single"/>
                  <w:lang w:eastAsia="zh-CN" w:bidi="hi-IN"/>
                </w:rPr>
                <w:t>info@roszeldor.ru</w:t>
              </w:r>
            </w:hyperlink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 xml:space="preserve"> </w:t>
            </w:r>
          </w:p>
          <w:p w:rsidR="00FC73F7" w:rsidRDefault="00FC73F7" w:rsidP="003B03D0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время приема: согласно графику по предварительной записи</w:t>
            </w:r>
          </w:p>
          <w:p w:rsidR="00FC73F7" w:rsidRDefault="00FC73F7" w:rsidP="003B03D0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</w:p>
          <w:p w:rsidR="00FC73F7" w:rsidRDefault="00FC73F7" w:rsidP="003B03D0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(адреса, по которым заинтересованные лица могут ознакомиться с поступившим ходатайством</w:t>
            </w: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br/>
              <w:t>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FC73F7" w:rsidTr="003B03D0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FC73F7" w:rsidRDefault="00FC73F7" w:rsidP="003B03D0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Федеральное агентство железнодорожного транспорта</w:t>
            </w:r>
          </w:p>
          <w:p w:rsidR="00FC73F7" w:rsidRDefault="00FC73F7" w:rsidP="003B03D0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ул. Старая Басманная, Москва, д. 11/2, стр. 1, 105064</w:t>
            </w:r>
          </w:p>
          <w:p w:rsidR="00FC73F7" w:rsidRDefault="00FC73F7" w:rsidP="003B03D0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</w:p>
          <w:p w:rsidR="00FC73F7" w:rsidRDefault="00FC73F7" w:rsidP="003B03D0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В течение 15 дней со дня опубликования данного сообщения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в отношении которых подано указанное ходатайство (муниципального района в случае, если такие земельный участок и (или) земли расположены на межселенной территории)</w:t>
            </w:r>
          </w:p>
          <w:p w:rsidR="00FC73F7" w:rsidRDefault="00FC73F7" w:rsidP="003B03D0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</w:p>
          <w:p w:rsidR="00FC73F7" w:rsidRDefault="00FC73F7" w:rsidP="003B03D0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FC73F7" w:rsidTr="003B03D0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FC73F7" w:rsidRPr="005319F3" w:rsidRDefault="00FC73F7" w:rsidP="003B03D0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</w:rPr>
            </w:pPr>
            <w:hyperlink r:id="rId7" w:history="1">
              <w:r w:rsidRPr="005319F3">
                <w:rPr>
                  <w:rStyle w:val="a4"/>
                  <w:rFonts w:ascii="Times New Roman" w:hAnsi="Times New Roman" w:cs="Times New Roman"/>
                </w:rPr>
                <w:t>https://vao.mos.ru/</w:t>
              </w:r>
            </w:hyperlink>
          </w:p>
          <w:p w:rsidR="00FC73F7" w:rsidRDefault="00FC73F7" w:rsidP="003B03D0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</w:rPr>
            </w:pPr>
          </w:p>
          <w:p w:rsidR="00FC73F7" w:rsidRDefault="00FC73F7" w:rsidP="003B03D0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hyperlink r:id="rId8" w:tooltip="https://rlw.gov.ru" w:history="1">
              <w:r>
                <w:rPr>
                  <w:rFonts w:ascii="Times New Roman" w:eastAsia="SimSun" w:hAnsi="Times New Roman" w:cs="Times New Roman"/>
                  <w:bCs/>
                  <w:color w:val="0563C1"/>
                  <w:u w:val="single"/>
                  <w:lang w:eastAsia="zh-CN" w:bidi="hi-IN"/>
                </w:rPr>
                <w:t>https://rlw.gov.ru</w:t>
              </w:r>
            </w:hyperlink>
          </w:p>
          <w:p w:rsidR="00FC73F7" w:rsidRDefault="00FC73F7" w:rsidP="003B03D0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</w:p>
          <w:p w:rsidR="00FC73F7" w:rsidRDefault="00FC73F7" w:rsidP="003B03D0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(официальные сайты в информационно-телекоммуникационной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FC73F7" w:rsidTr="003B03D0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FC73F7" w:rsidRDefault="00FC73F7" w:rsidP="003B03D0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</w:p>
          <w:p w:rsidR="00FC73F7" w:rsidRDefault="00FC73F7" w:rsidP="003B03D0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Распоряжение Росжелдора от 04.10.2021 № АИ-478-р:</w:t>
            </w: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br/>
              <w:t>«Об утверждении документации по планировке территории (проект планировки территории и проект межевания территории) для объекта</w:t>
            </w: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br/>
            </w:r>
            <w:r w:rsidRPr="002D6D2F">
              <w:rPr>
                <w:rFonts w:ascii="Times New Roman" w:eastAsia="SimSun" w:hAnsi="Times New Roman" w:cs="Times New Roman"/>
                <w:bCs/>
                <w:lang w:eastAsia="zh-CN" w:bidi="hi-IN"/>
              </w:rPr>
              <w:lastRenderedPageBreak/>
              <w:t xml:space="preserve">«Электрификация ветви № 10 Кусково (вкл.) – Лефортово (вкл.)» </w:t>
            </w: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(реквизиты решений об утверждении документа территориального планирования, документации по планировке территории, инвестиционная программа субъекта монополии)</w:t>
            </w:r>
          </w:p>
        </w:tc>
      </w:tr>
      <w:tr w:rsidR="00FC73F7" w:rsidTr="003B03D0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FC73F7" w:rsidRPr="005319F3" w:rsidRDefault="00FC73F7" w:rsidP="003B03D0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</w:rPr>
            </w:pPr>
            <w:hyperlink r:id="rId9" w:history="1">
              <w:r w:rsidRPr="005319F3">
                <w:rPr>
                  <w:rStyle w:val="a4"/>
                  <w:rFonts w:ascii="Times New Roman" w:hAnsi="Times New Roman" w:cs="Times New Roman"/>
                </w:rPr>
                <w:t>https://vao.mos.ru/</w:t>
              </w:r>
            </w:hyperlink>
          </w:p>
          <w:p w:rsidR="00FC73F7" w:rsidRDefault="00FC73F7" w:rsidP="003B03D0">
            <w:pPr>
              <w:spacing w:after="0" w:line="240" w:lineRule="auto"/>
              <w:ind w:right="141"/>
              <w:jc w:val="center"/>
            </w:pPr>
          </w:p>
          <w:p w:rsidR="00FC73F7" w:rsidRDefault="00FC73F7" w:rsidP="003B03D0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</w:rPr>
            </w:pPr>
            <w:hyperlink r:id="rId10" w:history="1">
              <w:r w:rsidRPr="00F92208">
                <w:rPr>
                  <w:rStyle w:val="a4"/>
                  <w:rFonts w:ascii="Times New Roman" w:hAnsi="Times New Roman" w:cs="Times New Roman"/>
                </w:rPr>
                <w:t>https://www.mos.ru/mka/</w:t>
              </w:r>
            </w:hyperlink>
          </w:p>
          <w:p w:rsidR="00FC73F7" w:rsidRDefault="00FC73F7" w:rsidP="003B03D0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</w:rPr>
            </w:pPr>
          </w:p>
          <w:p w:rsidR="00FC73F7" w:rsidRDefault="00FC73F7" w:rsidP="003B03D0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 xml:space="preserve"> 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FC73F7" w:rsidTr="003B03D0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FC73F7" w:rsidRDefault="00FC73F7" w:rsidP="003B03D0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Графическое описание местоположения границ публичного сервитута, а также перечень координат характерных точек границ публичного сервитута прилагается к данному сообщению</w:t>
            </w:r>
          </w:p>
          <w:p w:rsidR="00FC73F7" w:rsidRDefault="00FC73F7" w:rsidP="003B03D0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</w:p>
          <w:p w:rsidR="00FC73F7" w:rsidRDefault="00FC73F7" w:rsidP="003B03D0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(описание местоположения границ публичного сервитута)</w:t>
            </w:r>
          </w:p>
        </w:tc>
      </w:tr>
    </w:tbl>
    <w:p w:rsidR="00F44BF4" w:rsidRPr="00B32B3C" w:rsidRDefault="00F44BF4" w:rsidP="00F44BF4">
      <w:pPr>
        <w:autoSpaceDN w:val="0"/>
        <w:spacing w:after="0" w:line="240" w:lineRule="auto"/>
        <w:ind w:right="141" w:firstLine="709"/>
        <w:jc w:val="both"/>
        <w:textAlignment w:val="baseline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F44BF4" w:rsidRPr="00B32B3C">
      <w:headerReference w:type="default" r:id="rId11"/>
      <w:footerReference w:type="first" r:id="rId12"/>
      <w:pgSz w:w="11906" w:h="16838"/>
      <w:pgMar w:top="1134" w:right="567" w:bottom="1134" w:left="1134" w:header="567" w:footer="709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BA2" w:rsidRDefault="00875BA2">
      <w:pPr>
        <w:spacing w:after="0" w:line="240" w:lineRule="auto"/>
      </w:pPr>
      <w:r>
        <w:separator/>
      </w:r>
    </w:p>
  </w:endnote>
  <w:endnote w:type="continuationSeparator" w:id="0">
    <w:p w:rsidR="00875BA2" w:rsidRDefault="00875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0"/>
    <w:family w:val="auto"/>
    <w:pitch w:val="default"/>
  </w:font>
  <w:font w:name="Bold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39" w:rsidRDefault="0023553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BA2" w:rsidRDefault="00875BA2">
      <w:pPr>
        <w:spacing w:after="0" w:line="240" w:lineRule="auto"/>
      </w:pPr>
      <w:r>
        <w:separator/>
      </w:r>
    </w:p>
  </w:footnote>
  <w:footnote w:type="continuationSeparator" w:id="0">
    <w:p w:rsidR="00875BA2" w:rsidRDefault="00875B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39" w:rsidRDefault="00160569">
    <w:pPr>
      <w:pStyle w:val="af1"/>
      <w:jc w:val="center"/>
      <w:rPr>
        <w:rFonts w:ascii="PT Astra Serif" w:eastAsia="PT Astra Serif" w:hAnsi="PT Astra Serif" w:cs="PT Astra Serif"/>
        <w:sz w:val="28"/>
      </w:rPr>
    </w:pPr>
    <w:r>
      <w:rPr>
        <w:rFonts w:ascii="PT Astra Serif" w:eastAsia="PT Astra Serif" w:hAnsi="PT Astra Serif" w:cs="PT Astra Serif"/>
        <w:sz w:val="28"/>
      </w:rPr>
      <w:fldChar w:fldCharType="begin"/>
    </w:r>
    <w:r>
      <w:rPr>
        <w:rFonts w:ascii="PT Astra Serif" w:eastAsia="PT Astra Serif" w:hAnsi="PT Astra Serif" w:cs="PT Astra Serif"/>
        <w:sz w:val="28"/>
      </w:rPr>
      <w:instrText xml:space="preserve"> PAGE </w:instrText>
    </w:r>
    <w:r>
      <w:rPr>
        <w:rFonts w:ascii="PT Astra Serif" w:eastAsia="PT Astra Serif" w:hAnsi="PT Astra Serif" w:cs="PT Astra Serif"/>
        <w:sz w:val="28"/>
      </w:rPr>
      <w:fldChar w:fldCharType="separate"/>
    </w:r>
    <w:r w:rsidR="00FC73F7">
      <w:rPr>
        <w:rFonts w:ascii="PT Astra Serif" w:eastAsia="PT Astra Serif" w:hAnsi="PT Astra Serif" w:cs="PT Astra Serif"/>
        <w:noProof/>
        <w:sz w:val="28"/>
      </w:rPr>
      <w:t>2</w:t>
    </w:r>
    <w:r>
      <w:rPr>
        <w:rFonts w:ascii="PT Astra Serif" w:eastAsia="PT Astra Serif" w:hAnsi="PT Astra Serif" w:cs="PT Astra Serif"/>
        <w:sz w:val="28"/>
      </w:rPr>
      <w:fldChar w:fldCharType="end"/>
    </w:r>
  </w:p>
  <w:p w:rsidR="00235539" w:rsidRDefault="00235539">
    <w:pPr>
      <w:pStyle w:val="a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539"/>
    <w:rsid w:val="00003C1C"/>
    <w:rsid w:val="000047DF"/>
    <w:rsid w:val="00010F2B"/>
    <w:rsid w:val="00011734"/>
    <w:rsid w:val="00017C74"/>
    <w:rsid w:val="00022A7D"/>
    <w:rsid w:val="00022E2F"/>
    <w:rsid w:val="00023DC9"/>
    <w:rsid w:val="000240B7"/>
    <w:rsid w:val="00027A47"/>
    <w:rsid w:val="00041CBF"/>
    <w:rsid w:val="000423B8"/>
    <w:rsid w:val="000503AD"/>
    <w:rsid w:val="0006148F"/>
    <w:rsid w:val="0007041B"/>
    <w:rsid w:val="0008509E"/>
    <w:rsid w:val="00094F37"/>
    <w:rsid w:val="000B1771"/>
    <w:rsid w:val="000B6494"/>
    <w:rsid w:val="000D608C"/>
    <w:rsid w:val="000E3327"/>
    <w:rsid w:val="000E51F9"/>
    <w:rsid w:val="0010616E"/>
    <w:rsid w:val="00107CCC"/>
    <w:rsid w:val="001269A7"/>
    <w:rsid w:val="00131996"/>
    <w:rsid w:val="001350DB"/>
    <w:rsid w:val="00151501"/>
    <w:rsid w:val="0015772E"/>
    <w:rsid w:val="00160569"/>
    <w:rsid w:val="00170644"/>
    <w:rsid w:val="00183265"/>
    <w:rsid w:val="00184E5F"/>
    <w:rsid w:val="00190B3E"/>
    <w:rsid w:val="00195BFC"/>
    <w:rsid w:val="001966DF"/>
    <w:rsid w:val="001B16D7"/>
    <w:rsid w:val="001B4029"/>
    <w:rsid w:val="001C06EC"/>
    <w:rsid w:val="001C7669"/>
    <w:rsid w:val="001D59E8"/>
    <w:rsid w:val="001D6458"/>
    <w:rsid w:val="001D6CFD"/>
    <w:rsid w:val="001E4BB6"/>
    <w:rsid w:val="00202AC1"/>
    <w:rsid w:val="00203A85"/>
    <w:rsid w:val="002120CC"/>
    <w:rsid w:val="00226173"/>
    <w:rsid w:val="00226C36"/>
    <w:rsid w:val="00227EB6"/>
    <w:rsid w:val="00235539"/>
    <w:rsid w:val="00245953"/>
    <w:rsid w:val="00264562"/>
    <w:rsid w:val="00270AF2"/>
    <w:rsid w:val="002714D1"/>
    <w:rsid w:val="00273440"/>
    <w:rsid w:val="00291236"/>
    <w:rsid w:val="00292E7A"/>
    <w:rsid w:val="0029378A"/>
    <w:rsid w:val="002A07E5"/>
    <w:rsid w:val="002A1B4C"/>
    <w:rsid w:val="002A5BF3"/>
    <w:rsid w:val="002A65C7"/>
    <w:rsid w:val="002B355A"/>
    <w:rsid w:val="002B4F9F"/>
    <w:rsid w:val="002B5610"/>
    <w:rsid w:val="002D1AE9"/>
    <w:rsid w:val="002E719B"/>
    <w:rsid w:val="002F0BC4"/>
    <w:rsid w:val="002F7BCD"/>
    <w:rsid w:val="00304A55"/>
    <w:rsid w:val="00331273"/>
    <w:rsid w:val="00334B20"/>
    <w:rsid w:val="00336704"/>
    <w:rsid w:val="00337FEC"/>
    <w:rsid w:val="003434AF"/>
    <w:rsid w:val="00351AE1"/>
    <w:rsid w:val="0036172D"/>
    <w:rsid w:val="00362A98"/>
    <w:rsid w:val="00364F31"/>
    <w:rsid w:val="0037310F"/>
    <w:rsid w:val="00382DC4"/>
    <w:rsid w:val="003902A2"/>
    <w:rsid w:val="00395194"/>
    <w:rsid w:val="00396FB3"/>
    <w:rsid w:val="003A0FFC"/>
    <w:rsid w:val="003A1BE3"/>
    <w:rsid w:val="003A21E4"/>
    <w:rsid w:val="003B51AA"/>
    <w:rsid w:val="003C2B0F"/>
    <w:rsid w:val="003F37F7"/>
    <w:rsid w:val="00402721"/>
    <w:rsid w:val="0040797E"/>
    <w:rsid w:val="0041153A"/>
    <w:rsid w:val="00420D35"/>
    <w:rsid w:val="004262B2"/>
    <w:rsid w:val="00447669"/>
    <w:rsid w:val="00450B41"/>
    <w:rsid w:val="0046523C"/>
    <w:rsid w:val="00465AE5"/>
    <w:rsid w:val="00465CB0"/>
    <w:rsid w:val="00466537"/>
    <w:rsid w:val="00473B74"/>
    <w:rsid w:val="00477009"/>
    <w:rsid w:val="0048312D"/>
    <w:rsid w:val="004840C5"/>
    <w:rsid w:val="00486730"/>
    <w:rsid w:val="0049271F"/>
    <w:rsid w:val="00497086"/>
    <w:rsid w:val="004A3661"/>
    <w:rsid w:val="004A48B0"/>
    <w:rsid w:val="004B5761"/>
    <w:rsid w:val="004C1D25"/>
    <w:rsid w:val="004E1FB7"/>
    <w:rsid w:val="004E41BB"/>
    <w:rsid w:val="004E47B9"/>
    <w:rsid w:val="004F2636"/>
    <w:rsid w:val="00506585"/>
    <w:rsid w:val="005216EB"/>
    <w:rsid w:val="005229AF"/>
    <w:rsid w:val="00531EC2"/>
    <w:rsid w:val="00533E47"/>
    <w:rsid w:val="00535E16"/>
    <w:rsid w:val="005367E5"/>
    <w:rsid w:val="00536EBD"/>
    <w:rsid w:val="00542896"/>
    <w:rsid w:val="00555E64"/>
    <w:rsid w:val="00557B92"/>
    <w:rsid w:val="0057536F"/>
    <w:rsid w:val="00582F60"/>
    <w:rsid w:val="005832B1"/>
    <w:rsid w:val="00585827"/>
    <w:rsid w:val="00590D3C"/>
    <w:rsid w:val="005967A4"/>
    <w:rsid w:val="005B008C"/>
    <w:rsid w:val="005C1D10"/>
    <w:rsid w:val="005F24CE"/>
    <w:rsid w:val="00600133"/>
    <w:rsid w:val="006054A4"/>
    <w:rsid w:val="00613600"/>
    <w:rsid w:val="0062057E"/>
    <w:rsid w:val="006212D9"/>
    <w:rsid w:val="006255E8"/>
    <w:rsid w:val="00644A3A"/>
    <w:rsid w:val="00645AEE"/>
    <w:rsid w:val="00646E70"/>
    <w:rsid w:val="006506F1"/>
    <w:rsid w:val="00652971"/>
    <w:rsid w:val="00654B30"/>
    <w:rsid w:val="00656947"/>
    <w:rsid w:val="006737D2"/>
    <w:rsid w:val="00676E4D"/>
    <w:rsid w:val="00680E26"/>
    <w:rsid w:val="0068268C"/>
    <w:rsid w:val="00695DBC"/>
    <w:rsid w:val="006A1718"/>
    <w:rsid w:val="006A7D91"/>
    <w:rsid w:val="006B38FD"/>
    <w:rsid w:val="006B513C"/>
    <w:rsid w:val="006F1D99"/>
    <w:rsid w:val="006F46BC"/>
    <w:rsid w:val="007025FD"/>
    <w:rsid w:val="00724DF4"/>
    <w:rsid w:val="007327A6"/>
    <w:rsid w:val="00736D85"/>
    <w:rsid w:val="00741875"/>
    <w:rsid w:val="00747A2D"/>
    <w:rsid w:val="00762885"/>
    <w:rsid w:val="007654F4"/>
    <w:rsid w:val="00766C76"/>
    <w:rsid w:val="007916F3"/>
    <w:rsid w:val="0079304A"/>
    <w:rsid w:val="007B314D"/>
    <w:rsid w:val="007B6660"/>
    <w:rsid w:val="007C5E32"/>
    <w:rsid w:val="007C63DF"/>
    <w:rsid w:val="007C7923"/>
    <w:rsid w:val="007D29EE"/>
    <w:rsid w:val="007E02C0"/>
    <w:rsid w:val="007F0B59"/>
    <w:rsid w:val="0080217E"/>
    <w:rsid w:val="0081349F"/>
    <w:rsid w:val="008174FF"/>
    <w:rsid w:val="008268C3"/>
    <w:rsid w:val="008319AB"/>
    <w:rsid w:val="008371A6"/>
    <w:rsid w:val="00851545"/>
    <w:rsid w:val="008515C1"/>
    <w:rsid w:val="00856E64"/>
    <w:rsid w:val="00864AC1"/>
    <w:rsid w:val="00875BA2"/>
    <w:rsid w:val="008B22B8"/>
    <w:rsid w:val="008B5707"/>
    <w:rsid w:val="008C382E"/>
    <w:rsid w:val="008C7BCE"/>
    <w:rsid w:val="008D6B58"/>
    <w:rsid w:val="008E5699"/>
    <w:rsid w:val="008E63A6"/>
    <w:rsid w:val="008F6E85"/>
    <w:rsid w:val="009017DC"/>
    <w:rsid w:val="00910EF0"/>
    <w:rsid w:val="009228B2"/>
    <w:rsid w:val="00926C2A"/>
    <w:rsid w:val="00936D12"/>
    <w:rsid w:val="00940752"/>
    <w:rsid w:val="00960D2C"/>
    <w:rsid w:val="00962982"/>
    <w:rsid w:val="0097211F"/>
    <w:rsid w:val="00983F46"/>
    <w:rsid w:val="009862A3"/>
    <w:rsid w:val="00986429"/>
    <w:rsid w:val="0098710C"/>
    <w:rsid w:val="009901EE"/>
    <w:rsid w:val="00992A8B"/>
    <w:rsid w:val="00993202"/>
    <w:rsid w:val="009A05E7"/>
    <w:rsid w:val="009C3DD8"/>
    <w:rsid w:val="009C3FA9"/>
    <w:rsid w:val="009E4B34"/>
    <w:rsid w:val="00A01B1B"/>
    <w:rsid w:val="00A15BF3"/>
    <w:rsid w:val="00A17CA4"/>
    <w:rsid w:val="00A2199D"/>
    <w:rsid w:val="00A22245"/>
    <w:rsid w:val="00A30F7B"/>
    <w:rsid w:val="00A46436"/>
    <w:rsid w:val="00A54494"/>
    <w:rsid w:val="00A551B1"/>
    <w:rsid w:val="00A85479"/>
    <w:rsid w:val="00AB1172"/>
    <w:rsid w:val="00AC65EE"/>
    <w:rsid w:val="00AD2973"/>
    <w:rsid w:val="00AE4307"/>
    <w:rsid w:val="00AF35EC"/>
    <w:rsid w:val="00B30841"/>
    <w:rsid w:val="00B36870"/>
    <w:rsid w:val="00B41B44"/>
    <w:rsid w:val="00B42913"/>
    <w:rsid w:val="00B47C07"/>
    <w:rsid w:val="00B55220"/>
    <w:rsid w:val="00B6203F"/>
    <w:rsid w:val="00B633B2"/>
    <w:rsid w:val="00B64FF9"/>
    <w:rsid w:val="00B66DD4"/>
    <w:rsid w:val="00B67B09"/>
    <w:rsid w:val="00B85B2A"/>
    <w:rsid w:val="00B961DD"/>
    <w:rsid w:val="00BB75C2"/>
    <w:rsid w:val="00BC3452"/>
    <w:rsid w:val="00BC3C9C"/>
    <w:rsid w:val="00BD4BC8"/>
    <w:rsid w:val="00BD500E"/>
    <w:rsid w:val="00C04572"/>
    <w:rsid w:val="00C17111"/>
    <w:rsid w:val="00C31FA0"/>
    <w:rsid w:val="00C409F7"/>
    <w:rsid w:val="00C42417"/>
    <w:rsid w:val="00C55179"/>
    <w:rsid w:val="00C7080F"/>
    <w:rsid w:val="00C95A01"/>
    <w:rsid w:val="00CD4E56"/>
    <w:rsid w:val="00CD4EAC"/>
    <w:rsid w:val="00CE484C"/>
    <w:rsid w:val="00CE4CCA"/>
    <w:rsid w:val="00D1732A"/>
    <w:rsid w:val="00D24785"/>
    <w:rsid w:val="00D252B8"/>
    <w:rsid w:val="00D26EBE"/>
    <w:rsid w:val="00D405E1"/>
    <w:rsid w:val="00D613DC"/>
    <w:rsid w:val="00D616DA"/>
    <w:rsid w:val="00D623B8"/>
    <w:rsid w:val="00D649ED"/>
    <w:rsid w:val="00D65A25"/>
    <w:rsid w:val="00D7473A"/>
    <w:rsid w:val="00DA764E"/>
    <w:rsid w:val="00DB024A"/>
    <w:rsid w:val="00DB5604"/>
    <w:rsid w:val="00DC2BA7"/>
    <w:rsid w:val="00DD06DC"/>
    <w:rsid w:val="00DF747C"/>
    <w:rsid w:val="00E12EC6"/>
    <w:rsid w:val="00E26AF8"/>
    <w:rsid w:val="00E36711"/>
    <w:rsid w:val="00E4391E"/>
    <w:rsid w:val="00E521D2"/>
    <w:rsid w:val="00E5401F"/>
    <w:rsid w:val="00E7780C"/>
    <w:rsid w:val="00E81DF1"/>
    <w:rsid w:val="00E84699"/>
    <w:rsid w:val="00E93E09"/>
    <w:rsid w:val="00EA1AD1"/>
    <w:rsid w:val="00ED131E"/>
    <w:rsid w:val="00EE50D3"/>
    <w:rsid w:val="00F01E11"/>
    <w:rsid w:val="00F125AA"/>
    <w:rsid w:val="00F20327"/>
    <w:rsid w:val="00F44BF4"/>
    <w:rsid w:val="00F5758B"/>
    <w:rsid w:val="00F6711A"/>
    <w:rsid w:val="00F70CEA"/>
    <w:rsid w:val="00F75FB7"/>
    <w:rsid w:val="00F963A5"/>
    <w:rsid w:val="00FA09C5"/>
    <w:rsid w:val="00FA107A"/>
    <w:rsid w:val="00FA6ED3"/>
    <w:rsid w:val="00FB248A"/>
    <w:rsid w:val="00FB348F"/>
    <w:rsid w:val="00FB39FE"/>
    <w:rsid w:val="00FB7FAF"/>
    <w:rsid w:val="00FC6E6C"/>
    <w:rsid w:val="00FC73F7"/>
    <w:rsid w:val="00FD55B2"/>
    <w:rsid w:val="00FE6ACB"/>
    <w:rsid w:val="00FF1BC2"/>
    <w:rsid w:val="00FF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88489"/>
  <w15:docId w15:val="{AC5AF079-4EB4-411D-9433-0BB9B6FAA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711"/>
    <w:pPr>
      <w:spacing w:after="200" w:line="276" w:lineRule="auto"/>
    </w:p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4">
    <w:name w:val="Hyperlink"/>
    <w:uiPriority w:val="99"/>
    <w:unhideWhenUsed/>
    <w:rPr>
      <w:color w:val="0563C1" w:themeColor="hyperlink"/>
      <w:u w:val="single"/>
    </w:rPr>
  </w:style>
  <w:style w:type="character" w:styleId="a5">
    <w:name w:val="footnote reference"/>
    <w:basedOn w:val="a0"/>
    <w:uiPriority w:val="99"/>
    <w:unhideWhenUsed/>
    <w:rPr>
      <w:vertAlign w:val="superscript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paragraph" w:customStyle="1" w:styleId="10">
    <w:name w:val="Заголовок1"/>
    <w:basedOn w:val="a"/>
    <w:next w:val="a9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pPr>
      <w:spacing w:after="140"/>
    </w:pPr>
  </w:style>
  <w:style w:type="paragraph" w:styleId="aa">
    <w:name w:val="List"/>
    <w:basedOn w:val="a9"/>
    <w:rPr>
      <w:rFonts w:ascii="PT Astra Serif" w:hAnsi="PT Astra Serif" w:cs="Noto Sans Devanagari"/>
    </w:rPr>
  </w:style>
  <w:style w:type="paragraph" w:styleId="ab">
    <w:name w:val="caption"/>
    <w:basedOn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paragraph" w:styleId="ac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d">
    <w:name w:val="Title"/>
    <w:basedOn w:val="a"/>
    <w:uiPriority w:val="10"/>
    <w:qFormat/>
    <w:pPr>
      <w:spacing w:before="300"/>
      <w:contextualSpacing/>
    </w:pPr>
    <w:rPr>
      <w:sz w:val="48"/>
      <w:szCs w:val="48"/>
    </w:rPr>
  </w:style>
  <w:style w:type="paragraph" w:styleId="ae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0">
    <w:name w:val="Верхний и нижний колонтитулы"/>
    <w:basedOn w:val="a"/>
    <w:qFormat/>
  </w:style>
  <w:style w:type="paragraph" w:styleId="af1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2">
    <w:name w:val="footer"/>
    <w:basedOn w:val="a"/>
    <w:link w:val="af3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4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5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2">
    <w:name w:val="toc 1"/>
    <w:basedOn w:val="a"/>
    <w:uiPriority w:val="39"/>
    <w:unhideWhenUsed/>
    <w:pPr>
      <w:spacing w:after="57"/>
    </w:pPr>
  </w:style>
  <w:style w:type="paragraph" w:styleId="22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  <w:qFormat/>
    <w:pPr>
      <w:spacing w:after="200" w:line="276" w:lineRule="auto"/>
    </w:pPr>
  </w:style>
  <w:style w:type="paragraph" w:styleId="af7">
    <w:name w:val="table of figures"/>
    <w:basedOn w:val="a"/>
    <w:uiPriority w:val="99"/>
    <w:unhideWhenUsed/>
    <w:qFormat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customStyle="1" w:styleId="af3">
    <w:name w:val="Нижний колонтитул Знак"/>
    <w:basedOn w:val="a0"/>
    <w:link w:val="af2"/>
  </w:style>
  <w:style w:type="paragraph" w:customStyle="1" w:styleId="Standard">
    <w:name w:val="Standard"/>
    <w:rsid w:val="00F01E11"/>
    <w:pPr>
      <w:suppressAutoHyphens/>
      <w:textAlignment w:val="baseline"/>
    </w:pPr>
    <w:rPr>
      <w:rFonts w:ascii="Times New Roman" w:eastAsia="Times New Roman" w:hAnsi="Times New Roman" w:cs="Times New Roman"/>
      <w:kern w:val="1"/>
      <w:sz w:val="28"/>
      <w:szCs w:val="20"/>
      <w:lang w:eastAsia="zh-CN"/>
    </w:rPr>
  </w:style>
  <w:style w:type="character" w:customStyle="1" w:styleId="fontstyle01">
    <w:name w:val="fontstyle01"/>
    <w:basedOn w:val="a0"/>
    <w:rsid w:val="008D6B58"/>
    <w:rPr>
      <w:rFonts w:ascii="Bold" w:hAnsi="Bold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2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lw.gov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ao.mos.ru/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oszeldor.ru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www.mos.ru/mka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vao.mos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2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Росжелдор - Бланк АПУ угловой v2.0.1</vt:lpstr>
    </vt:vector>
  </TitlesOfParts>
  <Company/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Росжелдор - Бланк АПУ угловой v2.0.1</dc:title>
  <dc:subject/>
  <dc:creator>Витягловская Татьяна Дмитриевна</dc:creator>
  <dc:description/>
  <cp:lastModifiedBy>Витягловская Татьяна Дмитриевна</cp:lastModifiedBy>
  <cp:revision>195</cp:revision>
  <cp:lastPrinted>2023-06-09T08:59:00Z</cp:lastPrinted>
  <dcterms:created xsi:type="dcterms:W3CDTF">2022-06-21T09:18:00Z</dcterms:created>
  <dcterms:modified xsi:type="dcterms:W3CDTF">2024-10-14T10:17:00Z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