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F0" w:rsidRPr="007A1C42" w:rsidRDefault="00910EF0" w:rsidP="00910EF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обеспечения 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реконс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трукции объектов инфраструктуры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при реализации объекта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: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5. Строительство путепровода тоннельного типа на пересечении ж.д. путей МЦД-3 и станции Москва-Пассажирская-Казанская» 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части 5 статьи 4 Федеральног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 закона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№ 254-ФЗ «Об особенностях регулирования отдельных отношений 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36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  <w:t>и земель в границах кадастровых кварталов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:rsidR="00940752" w:rsidRPr="007A1C42" w:rsidRDefault="00940752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Style w:val="fontstyle01"/>
              </w:rPr>
              <w:t>77:03:0003006:142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Жебрунова,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вл. 4Г, стр. 1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77:03:0003006:55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Жебрунова, вл. 4Г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77:03:0003006:5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ул. Жебрунова, вл.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6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77:03:0003006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77:03:0003026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77:03:0004001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77:03:0003007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77:01:0003027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77:01:0003030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A57A8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77:03:0003026:11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Рубцовская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77:03:0003026:9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Семеновская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77:03:0003007:35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037CB1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Рубцовская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77:03:0004001:62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Преображенская набережная, Семеновская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77:01:0003027:99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Рубцовская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77:01:0003030:51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Семеновская набережная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923AD0"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77:03:0000000:4483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Гастелло, уч. 32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3 месяца</w:t>
            </w:r>
          </w:p>
        </w:tc>
      </w:tr>
      <w:tr w:rsidR="00910EF0" w:rsidTr="005C070A">
        <w:trPr>
          <w:jc w:val="center"/>
        </w:trPr>
        <w:tc>
          <w:tcPr>
            <w:tcW w:w="3142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>77:03:0003007</w:t>
            </w:r>
          </w:p>
        </w:tc>
        <w:tc>
          <w:tcPr>
            <w:tcW w:w="3260" w:type="dxa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910EF0" w:rsidRDefault="00910EF0" w:rsidP="005C070A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3 месяца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3B7D12">
                <w:rPr>
                  <w:rStyle w:val="a4"/>
                  <w:rFonts w:ascii="Times New Roman" w:hAnsi="Times New Roman" w:cs="Times New Roman"/>
                </w:rPr>
                <w:t>https://vao.mos.ru</w:t>
              </w:r>
            </w:hyperlink>
          </w:p>
          <w:p w:rsidR="00910EF0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910EF0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910EF0" w:rsidRPr="001B6795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10EF0" w:rsidRPr="001B6795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1B6795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Pr="009C750E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.06.2021 № АИ-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244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-р (с изменениями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14.08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АБ-475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-р)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«</w:t>
            </w:r>
            <w:r w:rsidRPr="009C750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Этап 5. Строительство путепровода тоннельного типа на пересечении ж.д. путей МЦД-3 и станции Москва-Пассажирская-Казанская» в рамках реализации проекта «Организация пригородно-городского пассажирского железнодорожного движения на участке Крюково-Раменское</w:t>
            </w:r>
          </w:p>
          <w:p w:rsidR="00910EF0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(МЦД-3)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910EF0" w:rsidRPr="001B6795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F110D8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10EF0" w:rsidTr="005C070A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910EF0" w:rsidRDefault="00910EF0" w:rsidP="005C070A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34" w:rsidRDefault="009E4B34">
      <w:pPr>
        <w:spacing w:after="0" w:line="240" w:lineRule="auto"/>
      </w:pPr>
      <w:r>
        <w:separator/>
      </w:r>
    </w:p>
  </w:endnote>
  <w:endnote w:type="continuationSeparator" w:id="0">
    <w:p w:rsidR="009E4B34" w:rsidRDefault="009E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34" w:rsidRDefault="009E4B34">
      <w:pPr>
        <w:spacing w:after="0" w:line="240" w:lineRule="auto"/>
      </w:pPr>
      <w:r>
        <w:separator/>
      </w:r>
    </w:p>
  </w:footnote>
  <w:footnote w:type="continuationSeparator" w:id="0">
    <w:p w:rsidR="009E4B34" w:rsidRDefault="009E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10EF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F6E85"/>
    <w:rsid w:val="009017DC"/>
    <w:rsid w:val="00910EF0"/>
    <w:rsid w:val="009228B2"/>
    <w:rsid w:val="00926C2A"/>
    <w:rsid w:val="00936D12"/>
    <w:rsid w:val="0094075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E75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183</cp:revision>
  <cp:lastPrinted>2023-06-09T08:59:00Z</cp:lastPrinted>
  <dcterms:created xsi:type="dcterms:W3CDTF">2022-06-21T09:18:00Z</dcterms:created>
  <dcterms:modified xsi:type="dcterms:W3CDTF">2024-08-19T10:45:00Z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